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3F" w:rsidRPr="003639F5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F5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DC753F" w:rsidRPr="00E97FC8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№2</w:t>
      </w:r>
      <w:r w:rsidRPr="00E97FC8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DC753F" w:rsidRPr="00910DD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«Создание развивающей  предметно-пространственной среды</w:t>
      </w:r>
      <w:r w:rsidR="00910DDF" w:rsidRPr="00910D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DDF">
        <w:rPr>
          <w:rFonts w:ascii="Times New Roman" w:hAnsi="Times New Roman" w:cs="Times New Roman"/>
          <w:b/>
          <w:sz w:val="32"/>
          <w:szCs w:val="32"/>
        </w:rPr>
        <w:t>по ФГОС ДО</w:t>
      </w:r>
    </w:p>
    <w:p w:rsidR="00DC753F" w:rsidRPr="00C73AA5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 комбинированной группе №</w:t>
      </w:r>
      <w:r w:rsidRPr="00DC753F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«Почемучки»</w:t>
      </w: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Pr="00DC753F" w:rsidRDefault="00621DF9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2022 – 2023</w:t>
      </w:r>
      <w:r w:rsidR="00DC753F" w:rsidRPr="00DC753F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DC753F" w:rsidRP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53F" w:rsidRDefault="00DC753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DF" w:rsidRDefault="00910DDF" w:rsidP="00DC75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FC8" w:rsidRPr="00064C8D" w:rsidRDefault="00E97FC8" w:rsidP="00910DDF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Дата проведения </w:t>
      </w:r>
      <w:proofErr w:type="gramStart"/>
      <w:r w:rsidRPr="00064C8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анализа:</w:t>
      </w:r>
      <w:r w:rsidRPr="00064C8D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621DF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сентябрь</w:t>
      </w:r>
      <w:proofErr w:type="gramEnd"/>
      <w:r w:rsidR="00621DF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2022</w:t>
      </w:r>
      <w:r w:rsidRPr="00064C8D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</w:p>
    <w:p w:rsidR="00E97FC8" w:rsidRPr="00064C8D" w:rsidRDefault="00E97FC8" w:rsidP="00910DDF">
      <w:pPr>
        <w:shd w:val="clear" w:color="auto" w:fill="FFFFFF"/>
        <w:spacing w:before="120" w:after="360" w:line="288" w:lineRule="atLeast"/>
        <w:ind w:left="-851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64C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Характеристика </w:t>
      </w:r>
      <w:proofErr w:type="gramStart"/>
      <w:r w:rsidRPr="00064C8D">
        <w:rPr>
          <w:rFonts w:ascii="Times New Roman" w:hAnsi="Times New Roman" w:cs="Times New Roman"/>
          <w:bCs/>
          <w:sz w:val="24"/>
          <w:szCs w:val="24"/>
          <w:u w:val="single"/>
        </w:rPr>
        <w:t>группы:</w:t>
      </w:r>
      <w:r w:rsidRPr="00064C8D">
        <w:rPr>
          <w:rFonts w:ascii="Times New Roman" w:hAnsi="Times New Roman" w:cs="Times New Roman"/>
          <w:sz w:val="24"/>
          <w:szCs w:val="24"/>
        </w:rPr>
        <w:t> </w:t>
      </w:r>
      <w:r w:rsidR="00910DDF" w:rsidRPr="00064C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DF9">
        <w:rPr>
          <w:rFonts w:ascii="Times New Roman" w:eastAsia="Times New Roman" w:hAnsi="Times New Roman" w:cs="Times New Roman"/>
          <w:kern w:val="36"/>
          <w:sz w:val="24"/>
          <w:szCs w:val="24"/>
        </w:rPr>
        <w:t>Группу</w:t>
      </w:r>
      <w:proofErr w:type="gramEnd"/>
      <w:r w:rsidR="00621DF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посещают 23 ребёнка: 12 мальчиков, 11</w:t>
      </w:r>
      <w:r w:rsidR="00910DDF" w:rsidRPr="00064C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девочек</w:t>
      </w:r>
    </w:p>
    <w:p w:rsidR="00E97FC8" w:rsidRPr="00064C8D" w:rsidRDefault="00E97FC8" w:rsidP="00910DDF">
      <w:pPr>
        <w:pStyle w:val="a6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64C8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РППС создана с учетом:</w:t>
      </w:r>
    </w:p>
    <w:p w:rsidR="00E97FC8" w:rsidRPr="00064C8D" w:rsidRDefault="00E97FC8" w:rsidP="00910DDF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bCs/>
          <w:sz w:val="24"/>
          <w:szCs w:val="24"/>
          <w:lang w:eastAsia="ru-RU"/>
        </w:rPr>
        <w:t>-безопасности  и психологического комфорта пребывания детей в группе;</w:t>
      </w:r>
    </w:p>
    <w:p w:rsidR="00E97FC8" w:rsidRPr="00064C8D" w:rsidRDefault="00E97FC8" w:rsidP="00910DDF">
      <w:pPr>
        <w:pStyle w:val="a6"/>
        <w:ind w:left="-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bCs/>
          <w:sz w:val="24"/>
          <w:szCs w:val="24"/>
          <w:lang w:eastAsia="ru-RU"/>
        </w:rPr>
        <w:t>-возрастных особенностей детей;</w:t>
      </w:r>
    </w:p>
    <w:p w:rsidR="00E97FC8" w:rsidRPr="00064C8D" w:rsidRDefault="00E97FC8" w:rsidP="00910DDF">
      <w:pPr>
        <w:pStyle w:val="a6"/>
        <w:ind w:left="-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bCs/>
          <w:sz w:val="24"/>
          <w:szCs w:val="24"/>
          <w:lang w:eastAsia="ru-RU"/>
        </w:rPr>
        <w:t>-реализации образовательной программы;</w:t>
      </w:r>
    </w:p>
    <w:p w:rsidR="006116AA" w:rsidRPr="00064C8D" w:rsidRDefault="00E97FC8" w:rsidP="006116AA">
      <w:pPr>
        <w:pStyle w:val="a6"/>
        <w:ind w:left="-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bCs/>
          <w:sz w:val="24"/>
          <w:szCs w:val="24"/>
          <w:lang w:eastAsia="ru-RU"/>
        </w:rPr>
        <w:t>-наличие в группе детей с ОВЗ,  их особами потребностями в обучении.</w:t>
      </w:r>
    </w:p>
    <w:p w:rsidR="00783918" w:rsidRPr="00064C8D" w:rsidRDefault="00783918" w:rsidP="006116AA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Пространство групповой комнаты </w:t>
      </w:r>
      <w:r w:rsidR="006116AA" w:rsidRPr="00064C8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поделено </w:t>
      </w:r>
      <w:r w:rsidR="006116AA" w:rsidRPr="00064C8D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три зоны: зоны для активной деятельности, зоны для спокойной деятельности, рабочую зону  и</w:t>
      </w:r>
      <w:r w:rsidR="006116AA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4C8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организовано в виде центров развития: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центр сюжетно -  ролевых игр;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центр</w:t>
      </w:r>
      <w:r w:rsidR="003D2AE1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театрализованной 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и музыкальной деятельности;</w:t>
      </w:r>
    </w:p>
    <w:p w:rsidR="00783918" w:rsidRPr="00064C8D" w:rsidRDefault="00C12010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783918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</w:t>
      </w:r>
      <w:r w:rsidR="00783918" w:rsidRPr="00064C8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83918" w:rsidRPr="00064C8D" w:rsidRDefault="00BE781F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783918" w:rsidRPr="00064C8D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речевого развития</w:t>
      </w:r>
      <w:r w:rsidR="00783918" w:rsidRPr="00064C8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центр</w:t>
      </w:r>
      <w:r w:rsidR="00621D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81F" w:rsidRPr="00064C8D">
        <w:rPr>
          <w:rFonts w:ascii="Times New Roman" w:hAnsi="Times New Roman" w:cs="Times New Roman"/>
          <w:sz w:val="24"/>
          <w:szCs w:val="24"/>
          <w:lang w:eastAsia="ru-RU"/>
        </w:rPr>
        <w:t>сенсорного развития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центр природы и экспериментирования;</w:t>
      </w:r>
    </w:p>
    <w:p w:rsidR="00C12010" w:rsidRPr="00064C8D" w:rsidRDefault="00C12010" w:rsidP="00C12010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BE781F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ентр дидактических игр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спортивный центр;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• центр изобразительной деятельности (рисования, </w:t>
      </w:r>
      <w:r w:rsidR="00621DF9">
        <w:rPr>
          <w:rFonts w:ascii="Times New Roman" w:hAnsi="Times New Roman" w:cs="Times New Roman"/>
          <w:sz w:val="24"/>
          <w:szCs w:val="24"/>
          <w:lang w:eastAsia="ru-RU"/>
        </w:rPr>
        <w:t>лепки, аппликации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центр конструктивной</w:t>
      </w:r>
      <w:r w:rsidR="00BE781F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 центр по ПДД и безопасности;</w:t>
      </w:r>
    </w:p>
    <w:p w:rsidR="002C421F" w:rsidRPr="00064C8D" w:rsidRDefault="00783918" w:rsidP="00621DF9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545A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4C8D">
        <w:rPr>
          <w:rFonts w:ascii="Times New Roman" w:hAnsi="Times New Roman" w:cs="Times New Roman"/>
          <w:sz w:val="24"/>
          <w:szCs w:val="24"/>
          <w:lang w:eastAsia="ru-RU"/>
        </w:rPr>
        <w:t>це</w:t>
      </w:r>
      <w:r w:rsidR="00621DF9">
        <w:rPr>
          <w:rFonts w:ascii="Times New Roman" w:hAnsi="Times New Roman" w:cs="Times New Roman"/>
          <w:sz w:val="24"/>
          <w:szCs w:val="24"/>
          <w:lang w:eastAsia="ru-RU"/>
        </w:rPr>
        <w:t>нтр патриотического воспитания.</w:t>
      </w:r>
    </w:p>
    <w:p w:rsidR="00F75483" w:rsidRPr="00064C8D" w:rsidRDefault="00064C8D" w:rsidP="00B15A6D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Оснащение </w:t>
      </w:r>
      <w:r w:rsidR="00B15A6D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меняется в соответствии с тематическим планированием образовательного процесса.                                                                                                                                               </w:t>
      </w:r>
      <w:r w:rsidR="00F75483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83918" w:rsidRPr="00064C8D" w:rsidRDefault="00783918" w:rsidP="00783918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024F" w:rsidRPr="00064C8D" w:rsidRDefault="00DB024F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064C8D">
        <w:rPr>
          <w:b/>
          <w:bCs/>
          <w:color w:val="000000"/>
        </w:rPr>
        <w:t>Безопасность и психологическая комфортность пребывания детей в группе.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</w:t>
      </w:r>
      <w:r w:rsidR="00621DF9">
        <w:rPr>
          <w:rFonts w:ascii="Times New Roman" w:eastAsia="Times New Roman" w:hAnsi="Times New Roman" w:cs="Times New Roman"/>
          <w:color w:val="000000"/>
          <w:sz w:val="24"/>
          <w:szCs w:val="24"/>
        </w:rPr>
        <w:t>о-пространственная среда второй младшей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содержательно насыщена и соответствует возрастным возможностям детей и содержанию программы.</w:t>
      </w:r>
    </w:p>
    <w:p w:rsidR="00621DF9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пространства и разнообразие материалов, оборудования и инвентаря построена таким образом, что дает возможность эффективно развивать индивидуальность каждого ребенка с учетом его интересов, склонностей и уровня активности.  Оно обеспечивает игровую, познавательную, творческую и двигательную активность воспитанников, эмоциональное благополучие детей, возможность самовыражения.  Образовательное пространство группы оснащено достаточным количеством ма</w:t>
      </w:r>
      <w:r w:rsidR="00341DF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для игр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позволяет детям найти себе дело и занятие по душе совместно со сверстниками и индивидуально. </w:t>
      </w:r>
    </w:p>
    <w:p w:rsidR="006770DC" w:rsidRPr="00064C8D" w:rsidRDefault="006770D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Интерьер группового помещения оформлен в </w:t>
      </w:r>
      <w:proofErr w:type="gramStart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 с</w:t>
      </w:r>
      <w:proofErr w:type="gramEnd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санитарно-гигиеническими требованиям.</w:t>
      </w:r>
      <w:r w:rsidR="00364493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и оборудование безопасны, сертифицированы. 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хорошо освещена, мебель для организованной совместной деятельности подобрана по росту детей (рост детей измеряется два раза в год), промаркирована и расположена таким образом, что бы свет падал с левой стороны. Вся мебель в группе изготовлена из безопасных материалов, дизайн мебели предусматривает отсутствие острых углов. Во всех помещениях нашей группы мебель прикреплена к стенам или полу (индивидуальные шкафчики, полки,</w:t>
      </w:r>
      <w:r w:rsidR="00545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шкафы, полки и игровые уголки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). Так же интерьер соответствует пожарной безопасности,</w:t>
      </w:r>
    </w:p>
    <w:p w:rsidR="006770DC" w:rsidRPr="00064C8D" w:rsidRDefault="006770D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Игрушки соответствуют не только педагогическим, но и эстетическим, техническим, санитарно-гигиеническим требованиям и требованиям безопасности, соответствуют возрастным особенностям детей. Сломанные или утратившие свой эстетический вид игрушки заменяются новыми или предметами заместителями.</w:t>
      </w:r>
    </w:p>
    <w:p w:rsidR="006770DC" w:rsidRPr="00064C8D" w:rsidRDefault="006770D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304" w:rsidRPr="00064C8D" w:rsidRDefault="00386304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комфортность пребывания детей в группе обеспечена следующим:</w:t>
      </w:r>
    </w:p>
    <w:p w:rsidR="00386304" w:rsidRPr="00064C8D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раздражающее цветовое решение интерьера (</w:t>
      </w:r>
      <w:r w:rsidR="00341DF0"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 окрашены в спокойный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зелёного цвета, присутствие ярких предметов – игрушек, ярких элементов отделки);</w:t>
      </w:r>
    </w:p>
    <w:p w:rsidR="00386304" w:rsidRPr="00064C8D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Включением в интерьер элементов оформления, создающих приятные, позитивные ассоциации (детские работы, галерея семейных фотографий и т.д.)</w:t>
      </w:r>
    </w:p>
    <w:p w:rsidR="00386304" w:rsidRPr="00064C8D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Возможностью общения детей и взрослых в совместной деятельности;</w:t>
      </w:r>
    </w:p>
    <w:p w:rsidR="00386304" w:rsidRPr="00064C8D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Достаточное количество времени отведено на игровую деятельность (в группе представлены все виды игр: сюжетно – ролевые, театрализованные, строительно-конструктивные и др.)</w:t>
      </w:r>
    </w:p>
    <w:p w:rsidR="00386304" w:rsidRPr="00341DF0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Личностно – ориентированная модель взаимодействия воспитателя с детьми, наличие добрых традиций </w:t>
      </w:r>
      <w:proofErr w:type="gramStart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Pr="0006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41D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Например</w:t>
      </w:r>
      <w:proofErr w:type="gramEnd"/>
      <w:r w:rsidR="00341DF0" w:rsidRPr="00341D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545AE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41D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«Утренний круг», «Вечерний круг»,</w:t>
      </w:r>
      <w:r w:rsidR="00341D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41D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празднование дня рождения ребёнка</w:t>
      </w:r>
      <w:r w:rsidR="00341D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386304" w:rsidRPr="00064C8D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организованы различные пространства (для игры, конструирования, уединения), наполненные разнообразными материалами, играми, игрушками и оборудованием, обеспечивающими свободный выбор детей.</w:t>
      </w:r>
    </w:p>
    <w:p w:rsidR="00386304" w:rsidRPr="00064C8D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игрушек, провоцирующих ребенка на агрессивные действия.</w:t>
      </w:r>
    </w:p>
    <w:p w:rsidR="00386304" w:rsidRPr="009306B6" w:rsidRDefault="00386304" w:rsidP="009306B6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Пособия, атрибуты, игры и игрушки размещены с учетом деятельностного характера восприятия: все, что есть в группе в свободном доступе для ребенка.</w:t>
      </w:r>
    </w:p>
    <w:p w:rsidR="00386304" w:rsidRPr="00064C8D" w:rsidRDefault="00386304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DB024F" w:rsidRPr="00064C8D" w:rsidRDefault="00386304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пространство группы безопасно, соответствует санитарно-гигиеническим требованиям, правилам пожарной безопасности</w:t>
      </w:r>
      <w:r w:rsidR="006770DC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4493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обеспечивает психологически комфортное пребывание детей</w:t>
      </w:r>
      <w:r w:rsidR="00341D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C25" w:rsidRPr="00064C8D" w:rsidRDefault="00DE769A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869EC"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Пространство группы </w:t>
      </w:r>
      <w:proofErr w:type="gramStart"/>
      <w:r w:rsidR="00A03C25"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 трансформируемым</w:t>
      </w:r>
      <w:proofErr w:type="gramEnd"/>
      <w:r w:rsidR="00A03C25"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полифункциональным</w:t>
      </w:r>
    </w:p>
    <w:p w:rsidR="00A03C25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образовательной ситуации, в том числе от меняющихся интересов и возможностей детей.</w:t>
      </w:r>
      <w:r w:rsidR="00A03C25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пособия, мебель в группе полифункциональны и пригодны для использования в разных видах детской активности.</w:t>
      </w:r>
    </w:p>
    <w:p w:rsidR="007869EC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9EC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961236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Столы, стульчики 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перемещать по группе, это позволяет организовать максимальное пространство для игр и развития детей.</w:t>
      </w:r>
    </w:p>
    <w:p w:rsidR="00A03C25" w:rsidRPr="00064C8D" w:rsidRDefault="00A03C25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пособия, мебель в группе полифункциональны</w:t>
      </w:r>
      <w:r w:rsidRPr="000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пригодны для использования в разных видах детской активности. Крупный строительный конструктор может использоваться как для конструирования построек, так и в физическом и умственном развитии детей, например: физическое развитие, закрепление основных движений: ходьба, соблюдение равновесия; в играх на формирование элементарных математических</w:t>
      </w:r>
      <w:r w:rsidR="00545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– закрепление понятий 0дин-много, развитие пространственных понятий: вверху - внизу справа - слева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; материалы для экспериментирования (камни, шишки, желуди, ракушки)</w:t>
      </w:r>
      <w:r w:rsidR="00545AED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виды строителя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как предметы-заместители продуктов питания в сюжетно-ролевых играх.</w:t>
      </w:r>
    </w:p>
    <w:p w:rsidR="007869EC" w:rsidRPr="00064C8D" w:rsidRDefault="00A03C25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того, чтобы дети могли найти себе дело по душе, в группе выделены различные центры, они не имеют жестких границ, что позволяет соблюдать принцип полифункциональности, когда один и тот же игровой уголок по желанию детей можно преобразовать в другой (в одном и том же центре согласно </w:t>
      </w:r>
      <w:proofErr w:type="gramStart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принципу интеграции</w:t>
      </w:r>
      <w:proofErr w:type="gramEnd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заниматься различными видами деятельности).</w:t>
      </w:r>
    </w:p>
    <w:p w:rsidR="007869EC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игрушки и игровой материал размещены таким образом, чтобы дети могли свободно играть и убирать на место, меняются в соответствии с календарно - тематическим планированием. Для этого имеются стеллажи, шкафы и выдвижные ящики.</w:t>
      </w:r>
    </w:p>
    <w:p w:rsidR="007869EC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9EC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РППС содержит достаточное количество элементов, с которыми ребенок может самостоятельно взаимодействовать п</w:t>
      </w:r>
      <w:r w:rsidR="002A126A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минимальной помощи взрослых. </w:t>
      </w:r>
      <w:r w:rsidR="00E60FB1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непосредственной доступности находятся</w:t>
      </w:r>
      <w:r w:rsidRPr="000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869EC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 для самостоятельной двигательной активности (кегли, мячи разных размеров, обручи);</w:t>
      </w:r>
    </w:p>
    <w:p w:rsidR="00E60FB1" w:rsidRPr="00064C8D" w:rsidRDefault="007869EC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Мозаики, пазлы, дидактические игры различной тематики.</w:t>
      </w:r>
    </w:p>
    <w:p w:rsidR="00E60FB1" w:rsidRPr="00064C8D" w:rsidRDefault="00E60FB1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Конструкторы и строительные наборы, выполненные из различного материала (дерево, пластик различного размера);</w:t>
      </w:r>
    </w:p>
    <w:p w:rsidR="00E60FB1" w:rsidRPr="00064C8D" w:rsidRDefault="00E60FB1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Игротека для самостоятельных игр (дидактические игры различных тематик).</w:t>
      </w:r>
    </w:p>
    <w:p w:rsidR="00E60FB1" w:rsidRPr="00064C8D" w:rsidRDefault="00E60FB1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материалы для изобразитель</w:t>
      </w:r>
      <w:r w:rsidR="00545AE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(бумага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45AED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карандаши, природный материал)</w:t>
      </w:r>
      <w:r w:rsidR="00C05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FB1" w:rsidRPr="00064C8D" w:rsidRDefault="00E60FB1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Костюмы и атрибуты для игр и инсценировок</w:t>
      </w:r>
    </w:p>
    <w:p w:rsidR="007869EC" w:rsidRPr="00064C8D" w:rsidRDefault="00E60FB1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хранения материалов для творчества детей.</w:t>
      </w:r>
    </w:p>
    <w:p w:rsidR="00386304" w:rsidRPr="00064C8D" w:rsidRDefault="00E60FB1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Вывод: в</w:t>
      </w:r>
      <w:r w:rsidR="00386304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есь игровой материал  размещен таким образом, чтобы дети могли легко подбирать игрушки, комбинировать их "под замыслы". Стабильные тематические зоны уступают место </w:t>
      </w:r>
      <w:r w:rsidR="002C421F" w:rsidRPr="00064C8D">
        <w:rPr>
          <w:rFonts w:ascii="Times New Roman" w:hAnsi="Times New Roman" w:cs="Times New Roman"/>
          <w:sz w:val="24"/>
          <w:szCs w:val="24"/>
          <w:lang w:eastAsia="ru-RU"/>
        </w:rPr>
        <w:t>мобильному</w:t>
      </w:r>
      <w:r w:rsidR="00386304" w:rsidRPr="00064C8D">
        <w:rPr>
          <w:rFonts w:ascii="Times New Roman" w:hAnsi="Times New Roman" w:cs="Times New Roman"/>
          <w:sz w:val="24"/>
          <w:szCs w:val="24"/>
          <w:lang w:eastAsia="ru-RU"/>
        </w:rPr>
        <w:t xml:space="preserve"> и полифункциональному материалу, которые легко перемещаются с места на место.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24F" w:rsidRPr="00064C8D" w:rsidRDefault="00DE769A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24F"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Игровой и наглядный материал периодически меняется в соответствии с тематикой, вносятся новые предметы и атрибуты, стимулирующие игровую, двигательную, познавательную и исследовательскую деятельность детей</w:t>
      </w:r>
      <w:r w:rsidR="00DB024F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со временем года оформляется помещение группы. В зависимости от реализуемой </w:t>
      </w:r>
      <w:r w:rsidR="00DB024F" w:rsidRPr="00064C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темы</w:t>
      </w:r>
      <w:r w:rsidR="00DB024F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вносится дидактический и игровой материал в разные центры. Таким образом, среда отвечает </w:t>
      </w:r>
      <w:r w:rsidR="00DB024F" w:rsidRPr="00064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принципу вариативности</w:t>
      </w:r>
      <w:r w:rsidR="00DB024F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Помещение группы оформляется к каждому сезоны по</w:t>
      </w:r>
      <w:r w:rsidR="00C12010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разному с помощью гирлянд и</w:t>
      </w:r>
      <w:r w:rsidR="00961236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атрибутов, выполненных из бумаги, картона и</w:t>
      </w:r>
      <w:r w:rsidR="00C12010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61236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природных материалов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литературного центра выдержано в соответствии с тематикой деятельности детей.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Реализация образовательных программ дошкольного образования.</w:t>
      </w:r>
    </w:p>
    <w:p w:rsidR="00BE781F" w:rsidRPr="00064C8D" w:rsidRDefault="00BE781F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развивающей среде группы отражены основные направления образовательных областей ФГОС ДО:</w:t>
      </w:r>
    </w:p>
    <w:p w:rsidR="00BE781F" w:rsidRPr="00064C8D" w:rsidRDefault="00BE781F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- социально – коммуникативное развитие;</w:t>
      </w:r>
    </w:p>
    <w:p w:rsidR="00BE781F" w:rsidRPr="00064C8D" w:rsidRDefault="00BE781F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BE781F" w:rsidRPr="00064C8D" w:rsidRDefault="00BE781F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BE781F" w:rsidRPr="00064C8D" w:rsidRDefault="00BE781F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BE781F" w:rsidRPr="00064C8D" w:rsidRDefault="00BE781F" w:rsidP="009306B6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064C8D">
        <w:rPr>
          <w:rFonts w:ascii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BE781F" w:rsidRPr="00064C8D" w:rsidRDefault="00BE781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в группе построена в соответствии с основной образовательной программой дошкольного образования (с использованием комплексной авторской ОП «От рождения до школы»).</w:t>
      </w:r>
      <w:r w:rsidR="005945C0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проектировании развивающей предметно – пространственной среды учитывается принцип интеграции: материалы из одной образовательной области могут использоваться в ходе реализации других областей.</w:t>
      </w:r>
    </w:p>
    <w:p w:rsidR="002C379A" w:rsidRPr="00DB621F" w:rsidRDefault="00DB621F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735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</w:t>
      </w:r>
      <w:r w:rsidR="002C379A" w:rsidRPr="00DB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сюжетно</w:t>
      </w:r>
      <w:r w:rsidRPr="00DB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C379A" w:rsidRPr="00DB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ролевых игр.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DB621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В уголке имеются игрушки для детей до 3-4 лет довольно крупные и готовые к использованию.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атрибуты для сюжетно – ролевой игры «Семья»: кухонная плита, кукольная кроватка с "постель</w:t>
      </w:r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принадлежностями";</w:t>
      </w:r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>коляски, стол и стулья, на которых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сидеть и куклы, и дети; набор сто</w:t>
      </w:r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ловой и чайной кукольной посуды, утюг, гладильная </w:t>
      </w:r>
      <w:proofErr w:type="gramStart"/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 .</w:t>
      </w:r>
      <w:proofErr w:type="gramEnd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>«Магазин»: касса, наборы овощей, фруктов, продуктов, весы, сумки.</w:t>
      </w:r>
      <w:r w:rsidR="00FD6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</w:t>
      </w:r>
      <w:proofErr w:type="gramEnd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сюжетно – ролевой игры «Больница»: аптечная стойка, медицинские предметы (шприц, термометр, пузырьки, вата, и др.).  Игровые </w:t>
      </w:r>
      <w:proofErr w:type="gramStart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 для</w:t>
      </w:r>
      <w:proofErr w:type="gramEnd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«Гараж» (машинки) размещаются в низких стеллажах, передвижных ящиках на колесиках, вдвигающихся в нижние открытые полки шкафов, раскладная машина </w:t>
      </w:r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палатка</w:t>
      </w:r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>, руль, инструменты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 Все материалы, находятся в пол</w:t>
      </w:r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зрения, 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доступны детям.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DB621F" w:rsidP="00DB621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2C379A" w:rsidRPr="00DB621F" w:rsidRDefault="00735EBC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2.Центр</w:t>
      </w:r>
      <w:r w:rsidR="002C379A" w:rsidRPr="00DB62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театрализованных игр: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Кукольный театр («Теремок»),</w:t>
      </w: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Настольный театр («Репка», «Курочка Ряба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>, «Волк и семеро козлят»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-Театр – </w:t>
      </w:r>
      <w:proofErr w:type="spellStart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(сказка «Цыплёнок»)</w:t>
      </w: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Театр с игрушками Бибабо</w:t>
      </w: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Маски персонажей</w:t>
      </w: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-Уголок </w:t>
      </w:r>
      <w:proofErr w:type="spellStart"/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proofErr w:type="spellEnd"/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(юбки, платки, сарафаны,</w:t>
      </w:r>
      <w:r w:rsidR="00357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полицейские фуражки, </w:t>
      </w:r>
      <w:r w:rsidR="00DB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строительные каски 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2C379A" w:rsidRPr="002C379A" w:rsidRDefault="002C379A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Фонотека с аудиозаписями детских песенок из мультфильмов и сказок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Ширма</w:t>
      </w:r>
    </w:p>
    <w:p w:rsidR="002C379A" w:rsidRPr="002C379A" w:rsidRDefault="002C379A" w:rsidP="00252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52615" w:rsidRDefault="00252615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26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Книжный центр</w:t>
      </w:r>
      <w:r w:rsidR="002C379A" w:rsidRPr="002526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Книги, подобранные по возрасту и по текущей теме</w:t>
      </w:r>
    </w:p>
    <w:p w:rsidR="002C379A" w:rsidRPr="002C379A" w:rsidRDefault="003965E3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Настольно-печатные игры по развитию речи</w:t>
      </w:r>
    </w:p>
    <w:p w:rsidR="002C379A" w:rsidRDefault="003965E3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Иллюстрации к сказкам, дидактические альбомы с картинками</w:t>
      </w:r>
    </w:p>
    <w:p w:rsidR="00C360E6" w:rsidRPr="002C379A" w:rsidRDefault="003965E3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0E6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Портреты детских писателей</w:t>
      </w:r>
    </w:p>
    <w:p w:rsidR="002C379A" w:rsidRPr="002C379A" w:rsidRDefault="002C379A" w:rsidP="0039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52615" w:rsidRDefault="0072185F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52615" w:rsidRPr="00252615">
        <w:rPr>
          <w:rFonts w:ascii="Times New Roman" w:hAnsi="Times New Roman" w:cs="Times New Roman"/>
          <w:b/>
          <w:sz w:val="24"/>
          <w:szCs w:val="24"/>
        </w:rPr>
        <w:t>Центр сенсорного развития</w:t>
      </w:r>
      <w:r w:rsidR="002C379A" w:rsidRPr="002526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746044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включает в себя дидактический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стол,</w:t>
      </w:r>
      <w:r w:rsidR="007218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</w:t>
      </w:r>
      <w:proofErr w:type="spellEnd"/>
      <w:proofErr w:type="gramEnd"/>
      <w:r w:rsidR="0072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пособия и дидактические материалы, формирующие представления о свойствах предметов.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материала для познавательно-исследовательской деятельности: в спокойном месте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 и полке, приспособленных для этой цели. Остальные объекты для исследования и образно-символический </w:t>
      </w: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 воспитатель располагает в поле зрения детей непосредственно перед началом их свободной деятельности.  В группе имеются следующие материалы: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Пирамидки, окрашенные в основные цвета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Стержни для нанизывания с цветными кольцами, шарами, катушками,)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Объемные вкладыши из 5-7 элементов (миски, кубы, домик, машина)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Матрешка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Доски-вкладыши (с фигурками)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Рамки-вкладыши с геометрическими формами, разными по величине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Мозаика (восьмигранная, цветная, крупная)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Наборы кубиков с цветными гранями</w:t>
      </w:r>
    </w:p>
    <w:p w:rsidR="00357487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Рамки с одним видом застежки (шнуровка, пуговицы, кнопки)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Игрушки-забавы с зависимостью эффекта от действия (неваляшка, прыгающие игрушки и т.п.)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Наборы парных картинок (предметные)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Наборы парных картинок типа "лото" (из 2-3 частей)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Разрезные (складные) кубики с предметными картинками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Разрезные картинки, разделенные на 2-4 части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379A" w:rsidRPr="00A73894" w:rsidRDefault="00A73894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5.Центр</w:t>
      </w:r>
      <w:r w:rsidR="002C379A" w:rsidRPr="00A73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конструктивной деятельности.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27150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Весь строительный материал разложен по форме для того, чтобы дети могли быстро отбирать необходимые детали и при уборке упражняться в классификации их.</w:t>
      </w:r>
    </w:p>
    <w:p w:rsidR="002C379A" w:rsidRDefault="0027150B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Конструкторы размещены в открытых </w:t>
      </w:r>
      <w:r w:rsidR="00735EBC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коробках или контейнерах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позволяет детям конс</w:t>
      </w:r>
      <w:r w:rsidR="00357487">
        <w:rPr>
          <w:rFonts w:ascii="Times New Roman" w:eastAsia="Times New Roman" w:hAnsi="Times New Roman" w:cs="Times New Roman"/>
          <w:color w:val="000000"/>
          <w:sz w:val="24"/>
          <w:szCs w:val="24"/>
        </w:rPr>
        <w:t>труировать как за столом, так и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паласе</w:t>
      </w:r>
      <w:r w:rsidR="00357487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оспитанники самостоятельно</w:t>
      </w:r>
      <w:r w:rsidR="0016000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реализации своих замыслов, используют несложные схемы</w:t>
      </w:r>
      <w:r w:rsidR="00560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модели построек. Мобильность центра позволяет </w:t>
      </w:r>
      <w:r w:rsidR="004E3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разворачивать сюжет игры за его пределами. Это позволяет детям комфортно чувствовать себя в любом месте группы. Дети всегда с удовольствием </w:t>
      </w:r>
      <w:r w:rsidR="00B96B3D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занимаются постройками, обыгрывая их, комбинируя их с другими видами деятель</w:t>
      </w:r>
      <w:r w:rsidR="003F21A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(в сюжетно-ролевых играх, играх-драматизациях).</w:t>
      </w:r>
    </w:p>
    <w:p w:rsidR="002C379A" w:rsidRPr="002C379A" w:rsidRDefault="002C379A" w:rsidP="0039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имеются: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Конструкторы разных размеров и форм и материалов</w:t>
      </w: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Мозаики разных форм и размеров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Природный материал.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379A" w:rsidRPr="00A73894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A73894" w:rsidRPr="00A73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94">
        <w:rPr>
          <w:rFonts w:ascii="Times New Roman" w:hAnsi="Times New Roman" w:cs="Times New Roman"/>
          <w:b/>
          <w:sz w:val="24"/>
          <w:szCs w:val="24"/>
        </w:rPr>
        <w:t>Ц</w:t>
      </w:r>
      <w:r w:rsidR="00A73894" w:rsidRPr="00A73894">
        <w:rPr>
          <w:rFonts w:ascii="Times New Roman" w:hAnsi="Times New Roman" w:cs="Times New Roman"/>
          <w:b/>
          <w:sz w:val="24"/>
          <w:szCs w:val="24"/>
        </w:rPr>
        <w:t>ентр изобразительной деятельности (рисования, лепки, аппликации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продуктивным видам детской деятельности относятся рисование, лепка, аппликация. Для того чтобы каждый ребенок в возрасте с 3 до 4 лет смог сделать этот очень важный шаг в своем развитии, в нашей группе имеются соответствующие материалы и оборудование:      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Наборы цветных карандашей (6 цветов)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Восковые мелки (6 цветов)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Гуашь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Пластилин (6 цветов)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Круглые кисти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Емкости для промывания ворса кисти от краски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Салфетки из ткани, хорошо впитывающей воду, для осушения кисти после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промывания и при наклеивании готовых форм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Клеёнки для аппликации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Бумага для рисования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Доски для лепки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Салфетки из ткани, хорошо впитывающей воду для вытирания рук во время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Лепки</w:t>
      </w:r>
    </w:p>
    <w:p w:rsidR="002C379A" w:rsidRPr="002C379A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Розетки для клея</w:t>
      </w:r>
    </w:p>
    <w:p w:rsidR="00F85563" w:rsidRDefault="002C379A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Подносы для форм и обрезков бумаги</w:t>
      </w:r>
      <w:r w:rsidR="00C8767B" w:rsidRPr="00C8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5563" w:rsidRDefault="00F85563" w:rsidP="00F855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767B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известных художников, образцы изделий декоративно-прикладного искусства.</w:t>
      </w:r>
    </w:p>
    <w:p w:rsidR="002C379A" w:rsidRDefault="002C379A" w:rsidP="00F855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 Щетинные кисти для клея</w:t>
      </w:r>
    </w:p>
    <w:p w:rsidR="002C379A" w:rsidRPr="002C379A" w:rsidRDefault="00A73894" w:rsidP="003F21A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центр выполняет задачу формирования интереса детей к эстетической стороне окружающей действительности, удовлетворения потребностей детей в самовыражении.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3F21AB" w:rsidRDefault="003F21AB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7.Спортивный центр</w:t>
      </w:r>
      <w:r w:rsidR="002C379A" w:rsidRPr="003F2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CC388F" w:rsidP="0035748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спорта реализует у детей потребности в двигательной активности. 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пособия: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3965E3" w:rsidP="00CC38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Мячи большие, средние, маленькие</w:t>
      </w:r>
    </w:p>
    <w:p w:rsidR="002C379A" w:rsidRDefault="003965E3" w:rsidP="00CC38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C388F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Массажные коврики</w:t>
      </w:r>
    </w:p>
    <w:p w:rsidR="002C379A" w:rsidRPr="002C379A" w:rsidRDefault="003965E3" w:rsidP="00CC38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C388F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массажные мячи.</w:t>
      </w:r>
    </w:p>
    <w:p w:rsidR="002C379A" w:rsidRPr="002C379A" w:rsidRDefault="003965E3" w:rsidP="00CC38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Гимнастические мячи</w:t>
      </w:r>
    </w:p>
    <w:p w:rsidR="002C379A" w:rsidRPr="002C379A" w:rsidRDefault="003965E3" w:rsidP="00F855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Кольцебросы</w:t>
      </w:r>
      <w:proofErr w:type="spellEnd"/>
    </w:p>
    <w:p w:rsidR="002C379A" w:rsidRPr="002C379A" w:rsidRDefault="003965E3" w:rsidP="00CC38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Мешочки для метания</w:t>
      </w:r>
    </w:p>
    <w:p w:rsidR="002C379A" w:rsidRPr="002C379A" w:rsidRDefault="003965E3" w:rsidP="00CC388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Кегли</w:t>
      </w:r>
    </w:p>
    <w:p w:rsidR="00F85563" w:rsidRPr="00064C8D" w:rsidRDefault="00F85563" w:rsidP="00F855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Картотека </w:t>
      </w:r>
      <w:proofErr w:type="gramStart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подвижных  и</w:t>
      </w:r>
      <w:proofErr w:type="gramEnd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малоподвижных игр, паль</w:t>
      </w:r>
      <w:r w:rsidR="00357487">
        <w:rPr>
          <w:rFonts w:ascii="Times New Roman" w:eastAsia="Times New Roman" w:hAnsi="Times New Roman" w:cs="Times New Roman"/>
          <w:color w:val="000000"/>
          <w:sz w:val="24"/>
          <w:szCs w:val="24"/>
        </w:rPr>
        <w:t>чиковой и бодрящей гимнастики, г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имнастики для глаз, самомассажа, физкультминуток по лексическим темам.</w:t>
      </w:r>
    </w:p>
    <w:p w:rsidR="00F85563" w:rsidRPr="00064C8D" w:rsidRDefault="00F85563" w:rsidP="00F855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наполнение центра изменяется и расширяется в зависимости от возможностей и интересов детей, применяется в подвижных играх, индивидуальной двигательной активности, в свободной деятельности детей.</w:t>
      </w:r>
    </w:p>
    <w:p w:rsidR="00F85563" w:rsidRPr="00064C8D" w:rsidRDefault="00F85563" w:rsidP="00F855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изготовлены мешочки для метания, картотеки подвижных игр</w:t>
      </w:r>
    </w:p>
    <w:p w:rsidR="002C379A" w:rsidRPr="002C379A" w:rsidRDefault="002C379A" w:rsidP="00357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CC388F" w:rsidRDefault="00CC388F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Центр</w:t>
      </w:r>
      <w:r w:rsidR="002C379A" w:rsidRPr="00CC3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природы</w:t>
      </w:r>
      <w:r w:rsidRPr="00CC3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экспериментирования</w:t>
      </w:r>
      <w:r w:rsidR="002C379A" w:rsidRPr="00CC3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C379A" w:rsidRPr="00CC388F" w:rsidRDefault="00CC388F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любовь и бережное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 </w:t>
      </w:r>
      <w:r w:rsidR="00C360E6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природе, знакомиться с окружающим миром помогает центр «Природы и экспериментирования»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находится:</w:t>
      </w:r>
    </w:p>
    <w:p w:rsidR="002C379A" w:rsidRPr="002C379A" w:rsidRDefault="002C379A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Pr="002C379A" w:rsidRDefault="00357487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-3 комнатных растения, похожими на дерево, траву;</w:t>
      </w:r>
    </w:p>
    <w:p w:rsidR="002C379A" w:rsidRPr="002C379A" w:rsidRDefault="00357487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Неприхотливые,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цветущие  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одноцветными</w:t>
      </w:r>
      <w:proofErr w:type="gramEnd"/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цветками (бегония, герань);</w:t>
      </w:r>
    </w:p>
    <w:p w:rsidR="002C379A" w:rsidRPr="002C379A" w:rsidRDefault="00C360E6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Календарь природы</w:t>
      </w:r>
    </w:p>
    <w:p w:rsidR="002C379A" w:rsidRPr="002C379A" w:rsidRDefault="002C379A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Инвентарь для ухода за растениями (лейки, лопатки, салфетки, опрыскиватель);</w:t>
      </w:r>
    </w:p>
    <w:p w:rsidR="002C379A" w:rsidRDefault="00C360E6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Книги и иллюстрации с изображением животных и растений</w:t>
      </w:r>
      <w:r w:rsidR="002C379A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60E6" w:rsidRDefault="00C360E6" w:rsidP="002C379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Муляжи фруктов и овощей, гербарий;</w:t>
      </w:r>
    </w:p>
    <w:p w:rsidR="00C360E6" w:rsidRDefault="00C360E6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</w:t>
      </w:r>
      <w:r w:rsidR="003574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зцы насекомых</w:t>
      </w:r>
    </w:p>
    <w:p w:rsidR="00C360E6" w:rsidRDefault="00C360E6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79A" w:rsidRDefault="00C360E6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0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Центр патриотического воспитания.</w:t>
      </w:r>
    </w:p>
    <w:p w:rsidR="00CA322E" w:rsidRDefault="00CA322E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22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направлен на формирование уважительного отношения и чувства принадлежности к своей семье и к обществу детей и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также на расширение представлений о малой Родине и отечестве, о семейных традициях и традициях родной страны. В центре имеется семейный альбом с фотографиями</w:t>
      </w:r>
      <w:r w:rsidR="00BB7D7E">
        <w:rPr>
          <w:rFonts w:ascii="Times New Roman" w:eastAsia="Times New Roman" w:hAnsi="Times New Roman" w:cs="Times New Roman"/>
          <w:color w:val="000000"/>
          <w:sz w:val="24"/>
          <w:szCs w:val="24"/>
        </w:rPr>
        <w:t>, символика страны и родного города, иллюстрации с достопримечательностями Ярославля.</w:t>
      </w:r>
    </w:p>
    <w:p w:rsidR="00760C82" w:rsidRDefault="00760C82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D7E" w:rsidRPr="00760C82" w:rsidRDefault="00BB7D7E" w:rsidP="00C360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Центр безопасности и ПДД.</w:t>
      </w:r>
    </w:p>
    <w:p w:rsidR="00BB7D7E" w:rsidRPr="00064C8D" w:rsidRDefault="00BB7D7E" w:rsidP="00BB7D7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4C8D">
        <w:rPr>
          <w:rFonts w:ascii="Times New Roman" w:hAnsi="Times New Roman" w:cs="Times New Roman"/>
          <w:color w:val="111111"/>
          <w:sz w:val="24"/>
          <w:szCs w:val="24"/>
        </w:rPr>
        <w:t>В "Центре безопасности и ПДД" есть всё необходимое для усвоения детьми дошкольного возраста правил дорожного движения: макет пр</w:t>
      </w:r>
      <w:r w:rsidR="003965E3">
        <w:rPr>
          <w:rFonts w:ascii="Times New Roman" w:hAnsi="Times New Roman" w:cs="Times New Roman"/>
          <w:color w:val="111111"/>
          <w:sz w:val="24"/>
          <w:szCs w:val="24"/>
        </w:rPr>
        <w:t>оезжей части; макет светофора; 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дорожные знаки; спец. машины;</w:t>
      </w:r>
    </w:p>
    <w:p w:rsidR="00BB7D7E" w:rsidRPr="00064C8D" w:rsidRDefault="00BB7D7E" w:rsidP="00BB7D7E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064C8D">
        <w:rPr>
          <w:color w:val="111111"/>
        </w:rPr>
        <w:t>картотеки игр и бесед</w:t>
      </w:r>
    </w:p>
    <w:p w:rsidR="00BB7D7E" w:rsidRPr="00064C8D" w:rsidRDefault="00BB7D7E" w:rsidP="00BB7D7E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064C8D">
        <w:rPr>
          <w:color w:val="111111"/>
        </w:rPr>
        <w:t>дидактические игры</w:t>
      </w:r>
    </w:p>
    <w:p w:rsidR="00BB7D7E" w:rsidRPr="00064C8D" w:rsidRDefault="00BB7D7E" w:rsidP="00BB7D7E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064C8D">
        <w:rPr>
          <w:color w:val="111111"/>
        </w:rPr>
        <w:t>наглядно – дидактические пособия</w:t>
      </w:r>
    </w:p>
    <w:p w:rsidR="00BB7D7E" w:rsidRPr="00064C8D" w:rsidRDefault="00BB7D7E" w:rsidP="00BB7D7E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064C8D">
        <w:rPr>
          <w:color w:val="111111"/>
        </w:rPr>
        <w:t>демонстрационный материал - всех видов транспорта.</w:t>
      </w:r>
    </w:p>
    <w:p w:rsidR="00BB7D7E" w:rsidRPr="00064C8D" w:rsidRDefault="00BB7D7E" w:rsidP="00BB7D7E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064C8D">
        <w:rPr>
          <w:color w:val="111111"/>
        </w:rPr>
        <w:t>плакат «Правила личной безопасности»; «Дорожные знаки»</w:t>
      </w:r>
    </w:p>
    <w:p w:rsidR="00BB7D7E" w:rsidRDefault="00BB7D7E" w:rsidP="00BB7D7E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064C8D">
        <w:rPr>
          <w:color w:val="111111"/>
        </w:rPr>
        <w:t xml:space="preserve">дидактические карточки для ознакомления с окружающим </w:t>
      </w:r>
      <w:proofErr w:type="gramStart"/>
      <w:r w:rsidRPr="00064C8D">
        <w:rPr>
          <w:color w:val="111111"/>
        </w:rPr>
        <w:t xml:space="preserve">миром:   </w:t>
      </w:r>
      <w:proofErr w:type="gramEnd"/>
      <w:r w:rsidRPr="00064C8D">
        <w:rPr>
          <w:color w:val="111111"/>
        </w:rPr>
        <w:t xml:space="preserve">                                     «Безопасность в доме», «Безопасное поведение на природе», «Правила личной безопасности», «Пожарная безопасность», «Я и моё поведение»</w:t>
      </w:r>
    </w:p>
    <w:p w:rsidR="002C379A" w:rsidRPr="00411A46" w:rsidRDefault="00760C82" w:rsidP="00411A46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</w:rPr>
      </w:pPr>
      <w:r w:rsidRPr="00760C82">
        <w:rPr>
          <w:b/>
          <w:color w:val="111111"/>
        </w:rPr>
        <w:t>11. Центр речевого развития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</w:t>
      </w:r>
    </w:p>
    <w:p w:rsidR="009809EC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картотека по развитию речи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Речевая зона оснащена лингвистическим материалом: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Зеркало</w:t>
      </w:r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>,картотека</w:t>
      </w:r>
      <w:proofErr w:type="spellEnd"/>
      <w:proofErr w:type="gramEnd"/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артикуляционной гимнастики,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наглядно-иллюстративный материал по лексическим темам,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наглядно-иллюстративный материал по фонетическим группам,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картинки для работы над фразой,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 для совершенствования диафрагмально-речевого дыхания,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 для развития фонематического слуха.</w:t>
      </w:r>
    </w:p>
    <w:p w:rsidR="00DB024F" w:rsidRPr="00064C8D" w:rsidRDefault="00DB024F" w:rsidP="00C8767B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пособия дл</w:t>
      </w:r>
      <w:r w:rsidR="004F0E54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я коррекции речи детей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развития мелкой моторики руки.</w:t>
      </w:r>
    </w:p>
    <w:p w:rsidR="00DB024F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Настольно-печатные игры по развитию речи</w:t>
      </w:r>
    </w:p>
    <w:p w:rsidR="004E1312" w:rsidRPr="00F85563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85563" w:rsidRPr="00F85563">
        <w:rPr>
          <w:rFonts w:ascii="Times New Roman" w:hAnsi="Times New Roman" w:cs="Times New Roman"/>
          <w:b/>
          <w:sz w:val="24"/>
          <w:szCs w:val="24"/>
        </w:rPr>
        <w:t>12.центр</w:t>
      </w:r>
      <w:r w:rsidR="004E1312" w:rsidRPr="00F85563">
        <w:rPr>
          <w:rFonts w:ascii="Times New Roman" w:hAnsi="Times New Roman" w:cs="Times New Roman"/>
          <w:b/>
          <w:sz w:val="24"/>
          <w:szCs w:val="24"/>
        </w:rPr>
        <w:t xml:space="preserve"> музыкальной деятельности;</w:t>
      </w:r>
    </w:p>
    <w:p w:rsidR="006F414F" w:rsidRPr="00064C8D" w:rsidRDefault="008846C4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B024F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ентр музыкального развития способствует формированию интереса к музыке, знакомит с музыкальными инструментами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6F414F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Фонотека для развития музыкальности детей.                                                                                                     </w:t>
      </w:r>
    </w:p>
    <w:p w:rsidR="006F414F" w:rsidRPr="00064C8D" w:rsidRDefault="006F41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</w:t>
      </w:r>
    </w:p>
    <w:p w:rsidR="006F414F" w:rsidRPr="00064C8D" w:rsidRDefault="006F41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музыкальные инструменты:</w:t>
      </w:r>
      <w:r w:rsidR="00AE3173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свистульки, неваляшки,</w:t>
      </w:r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>рещё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proofErr w:type="spellEnd"/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, дудочки, бубны, металлофоны, колокольчики, погремушки</w:t>
      </w:r>
    </w:p>
    <w:p w:rsidR="006F414F" w:rsidRPr="00064C8D" w:rsidRDefault="006F41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Аудиотека с детскими песнями</w:t>
      </w:r>
    </w:p>
    <w:p w:rsidR="006F414F" w:rsidRPr="00064C8D" w:rsidRDefault="006F41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пособия для развития  музыкальности детей.</w:t>
      </w:r>
      <w:r w:rsidR="0037743E" w:rsidRPr="00064C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Детям </w:t>
      </w:r>
      <w:r w:rsidR="0037743E" w:rsidRPr="00064C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представлены</w:t>
      </w:r>
      <w:r w:rsidR="0037743E" w:rsidRPr="00064C8D">
        <w:rPr>
          <w:rFonts w:ascii="Times New Roman" w:eastAsia="Times New Roman" w:hAnsi="Times New Roman" w:cs="Times New Roman"/>
          <w:color w:val="111111"/>
          <w:sz w:val="24"/>
          <w:szCs w:val="24"/>
        </w:rPr>
        <w:t> музыкально –</w:t>
      </w:r>
      <w:r w:rsidR="0037743E" w:rsidRPr="00064C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дидактические пособия</w:t>
      </w:r>
      <w:r w:rsidR="0037743E" w:rsidRPr="00064C8D">
        <w:rPr>
          <w:rFonts w:ascii="Times New Roman" w:eastAsia="Times New Roman" w:hAnsi="Times New Roman" w:cs="Times New Roman"/>
          <w:color w:val="111111"/>
          <w:sz w:val="24"/>
          <w:szCs w:val="24"/>
        </w:rPr>
        <w:t>: картинки с изображением музыкальных инструментов, портреты композиторов.</w:t>
      </w: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группе создана развивающая предметно – пространственная среда, отражающая содержание областей: социально – коммуникативное, познавательное, речевое, художественно – эстетическое, физическое развитие.</w:t>
      </w:r>
    </w:p>
    <w:p w:rsidR="003965E3" w:rsidRPr="00064C8D" w:rsidRDefault="00491D66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 способствует формированию единой предметно- пространственной среды. Это означает, что для всестороннего развития ребенка организуются несколько центров активности детей: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  <w:r w:rsidR="003965E3">
        <w:rPr>
          <w:rFonts w:ascii="Times New Roman" w:hAnsi="Times New Roman" w:cs="Times New Roman"/>
          <w:sz w:val="24"/>
          <w:szCs w:val="24"/>
        </w:rPr>
        <w:t xml:space="preserve"> </w:t>
      </w:r>
      <w:r w:rsidR="00411A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65E3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азвивающая предметно-пространственная среда группы</w:t>
      </w:r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5E3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возможность общения и совместной деятельности</w:t>
      </w:r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5E3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взрослых, </w:t>
      </w:r>
      <w:r w:rsidR="00411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</w:t>
      </w:r>
      <w:r w:rsidR="003965E3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 насыщенна, трансформируема,</w:t>
      </w:r>
      <w:r w:rsidR="00396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5E3" w:rsidRPr="002C379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полифункциональная, вариативна, доступна и безопасна.</w:t>
      </w:r>
    </w:p>
    <w:p w:rsidR="003965E3" w:rsidRPr="00064C8D" w:rsidRDefault="003965E3" w:rsidP="003965E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D66" w:rsidRPr="00064C8D" w:rsidRDefault="00491D66" w:rsidP="0041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00" w:rsidRPr="00064C8D" w:rsidRDefault="00573701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b/>
          <w:bCs/>
        </w:rPr>
        <w:t xml:space="preserve">Развивающая предметно-пространственная среда создана с учётом наличия в группе детей с </w:t>
      </w:r>
      <w:r w:rsidR="00D80C8F" w:rsidRPr="00064C8D">
        <w:rPr>
          <w:b/>
          <w:bCs/>
        </w:rPr>
        <w:t xml:space="preserve">ОВЗ (ТНР) </w:t>
      </w:r>
      <w:r w:rsidRPr="00064C8D">
        <w:rPr>
          <w:bCs/>
        </w:rPr>
        <w:t xml:space="preserve">и </w:t>
      </w:r>
      <w:r w:rsidRPr="00064C8D">
        <w:rPr>
          <w:color w:val="111111"/>
        </w:rPr>
        <w:t>учетом их индивидуальных пихофизических воз</w:t>
      </w:r>
      <w:r w:rsidR="00411A46">
        <w:rPr>
          <w:color w:val="111111"/>
        </w:rPr>
        <w:t>можностей и особенностей, а так</w:t>
      </w:r>
      <w:r w:rsidRPr="00064C8D">
        <w:rPr>
          <w:color w:val="111111"/>
        </w:rPr>
        <w:t>же с учетом рекомендаций ПМПК.</w:t>
      </w:r>
      <w:r w:rsidR="00A20419" w:rsidRPr="00064C8D">
        <w:rPr>
          <w:color w:val="111111"/>
        </w:rPr>
        <w:t xml:space="preserve">                                                                                                                              </w:t>
      </w:r>
      <w:r w:rsidR="00917700" w:rsidRPr="00064C8D">
        <w:rPr>
          <w:color w:val="000000"/>
          <w:bdr w:val="none" w:sz="0" w:space="0" w:color="auto" w:frame="1"/>
        </w:rPr>
        <w:t>При построении коррекционно-развивающей среды в группе для детей с ОВЗ учитываются следующие принципы: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развития – взаимосвязь всех сторон личностного развития; целостность личностного развития; готовность личности к дальнейшему развитию;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природосообразности воспитания –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развитии;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психологической комфортности – создание благоприятного микроклимата общения, стимулирующего активность дошкольника с ОВЗ; обеспечение воспитаннику положительного «эмоционального самочувствия»;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взаимодействия – установление глубоких личностных отношений между участниками педагогического процесса (</w:t>
      </w:r>
      <w:r w:rsidRPr="00064C8D">
        <w:rPr>
          <w:i/>
          <w:iCs/>
          <w:color w:val="000000"/>
          <w:bdr w:val="none" w:sz="0" w:space="0" w:color="auto" w:frame="1"/>
        </w:rPr>
        <w:t>педагоги, дети</w:t>
      </w:r>
      <w:r w:rsidRPr="00064C8D">
        <w:rPr>
          <w:color w:val="000000"/>
          <w:bdr w:val="none" w:sz="0" w:space="0" w:color="auto" w:frame="1"/>
        </w:rPr>
        <w:t>); воспитатель как равноправный партнер и сотрудник в процессе взаимодействия;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доверительного сотрудничества – отсутствие давления на ребенка, доминантности во взаимодействии с ребенком: открытость, искренность в сотрудничестве;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обучения деятельности – обучение детей умению ставить цели и реализовывать их в дальнейшем формировании готовности к самостоятельному познанию;</w:t>
      </w:r>
    </w:p>
    <w:p w:rsidR="00917700" w:rsidRPr="00064C8D" w:rsidRDefault="00917700" w:rsidP="009306B6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5"/>
        </w:rPr>
      </w:pPr>
      <w:r w:rsidRPr="00064C8D">
        <w:rPr>
          <w:color w:val="000000"/>
          <w:bdr w:val="none" w:sz="0" w:space="0" w:color="auto" w:frame="1"/>
        </w:rPr>
        <w:t>-      принцип здоровьесберегающий – забота о психологическом и физическом благополучии ребенка; обеспечение психологического комфорта; устранение стрессогенных факторов, факторов, влияющих негативно на соматическое и психическое здоровье ребенка</w:t>
      </w:r>
    </w:p>
    <w:p w:rsidR="00917700" w:rsidRPr="00064C8D" w:rsidRDefault="00917700" w:rsidP="009306B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A2A2B" w:rsidRPr="00064C8D" w:rsidRDefault="00A20419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>Для </w:t>
      </w:r>
      <w:r w:rsidR="00573701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воспитания и развития воспитанников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> с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ОВЗ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нашем учреждении созданы макро и </w:t>
      </w:r>
      <w:r w:rsidR="00573701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микросреда</w:t>
      </w:r>
      <w:r w:rsidR="00573701" w:rsidRPr="00064C8D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064C8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573701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Макросреда представлена</w:t>
      </w:r>
      <w:r w:rsidR="00573701" w:rsidRPr="00064C8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="00CD2AF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D80C8F" w:rsidRPr="00064C8D">
        <w:rPr>
          <w:rFonts w:ascii="Times New Roman" w:hAnsi="Times New Roman" w:cs="Times New Roman"/>
          <w:color w:val="111111"/>
          <w:sz w:val="24"/>
          <w:szCs w:val="24"/>
        </w:rPr>
        <w:t>ф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>изкультурным залом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D2AF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>узыкальным залом</w:t>
      </w:r>
      <w:r w:rsidR="00CD2AF6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абинетом учителя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дефектолога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D2AF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абинетом педагога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психолога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D2AF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абинетом учителя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логопеда</w:t>
      </w:r>
      <w:r w:rsidR="00D80C8F" w:rsidRPr="00064C8D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Микросреда ДОУ представлена средой группового</w:t>
      </w:r>
      <w:r w:rsidR="00573701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помещен</w:t>
      </w: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ия. </w:t>
      </w:r>
      <w:r w:rsidR="00573701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Среда</w:t>
      </w:r>
      <w:r w:rsidR="00573701" w:rsidRPr="00064C8D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>групп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организована по пяти образовательным облас</w:t>
      </w:r>
      <w:r w:rsidR="00CA2A2B" w:rsidRPr="00064C8D">
        <w:rPr>
          <w:rFonts w:ascii="Times New Roman" w:hAnsi="Times New Roman" w:cs="Times New Roman"/>
          <w:color w:val="111111"/>
          <w:sz w:val="24"/>
          <w:szCs w:val="24"/>
        </w:rPr>
        <w:t>тям в которых выделяются центры</w:t>
      </w:r>
      <w:r w:rsidR="00D80C8F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</w:rPr>
        <w:t>(описаны выше).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 эти центры организованы в соответствии с АООП </w:t>
      </w:r>
      <w:r w:rsidR="00573701" w:rsidRPr="00064C8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(для детей с ТНР программы)</w:t>
      </w:r>
      <w:r w:rsidR="00573701" w:rsidRPr="00064C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детского сада.</w:t>
      </w:r>
      <w:r w:rsidR="00CA2A2B" w:rsidRPr="00064C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</w:t>
      </w:r>
      <w:r w:rsidR="00CA2A2B" w:rsidRPr="00064C8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Для детей с ТНР актуальным является направление</w:t>
      </w:r>
      <w:r w:rsidR="00CA2A2B" w:rsidRPr="00064C8D">
        <w:rPr>
          <w:rFonts w:ascii="Times New Roman" w:hAnsi="Times New Roman" w:cs="Times New Roman"/>
          <w:color w:val="111111"/>
          <w:sz w:val="24"/>
          <w:szCs w:val="24"/>
        </w:rPr>
        <w:t>: речевое </w:t>
      </w:r>
      <w:r w:rsidR="00CA2A2B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="00CA2A2B" w:rsidRPr="00064C8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.                                                               </w:t>
      </w:r>
      <w:r w:rsidR="00CA2A2B" w:rsidRPr="00064C8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Основными задачами образовательной деятельности является создание условий для</w:t>
      </w:r>
      <w:r w:rsidR="00CA2A2B"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:                                                               – формирования основы речевой и языковой культуры, совершенствования разных сторон речи ребенка;                      </w:t>
      </w:r>
    </w:p>
    <w:p w:rsidR="00CA2A2B" w:rsidRPr="00064C8D" w:rsidRDefault="00CA2A2B" w:rsidP="009306B6">
      <w:pPr>
        <w:shd w:val="clear" w:color="auto" w:fill="FFFFFF"/>
        <w:spacing w:after="0" w:line="240" w:lineRule="auto"/>
        <w:ind w:left="-851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 – приобщения детей к культуре чтения художественной </w:t>
      </w:r>
      <w:proofErr w:type="gramStart"/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литературы,   </w:t>
      </w:r>
      <w:proofErr w:type="gramEnd"/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</w:t>
      </w: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развитие речевого дыхания,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фонематического </w:t>
      </w: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восприятия</w:t>
      </w:r>
      <w:r w:rsidRPr="00064C8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звукового анализа и синтеза,автоматизация звукопроизношения,</w:t>
      </w: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</w:t>
      </w:r>
      <w:r w:rsidRPr="00064C8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> лексико-грамматического строя,связной речи,</w:t>
      </w: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мелкой моторики.</w:t>
      </w:r>
    </w:p>
    <w:p w:rsidR="00F8619A" w:rsidRDefault="00CA2A2B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Данное направление представлено в центрах «речевое развитие»</w:t>
      </w:r>
      <w:r w:rsidR="00090554" w:rsidRPr="00064C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 «литературный центр»</w:t>
      </w:r>
      <w:r w:rsidR="00090554" w:rsidRPr="00064C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2AF6" w:rsidRPr="00064C8D" w:rsidRDefault="00CD2AF6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:rsidR="00DB024F" w:rsidRPr="00064C8D" w:rsidRDefault="00DB024F" w:rsidP="009306B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предметно – пространственная среда группы отражает возрастные особенности детей, способствует решению развивающих задач, отвечает принципам активности, самостоятельности, творчества, а также учитывает гендерные особенности группы. Развивающая предметно-пространственная среда содержательно насыщена, трансформируема, полифункциональна, вариативна, доступна, обеспечивает возможность общения и совместной деятельности детей и взрослых, т.е. соответствует требованиям ФГОС ДО.</w:t>
      </w:r>
      <w:r w:rsidR="007A58C0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в старшей группе создана с учетом ФГОС ДО</w:t>
      </w:r>
      <w:r w:rsidR="00CF216A"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4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064C8D" w:rsidRPr="00064C8D" w:rsidRDefault="00CF216A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  <w:r w:rsidRPr="00064C8D">
        <w:rPr>
          <w:rFonts w:ascii="Times New Roman" w:hAnsi="Times New Roman" w:cs="Times New Roman"/>
          <w:bCs/>
          <w:sz w:val="24"/>
          <w:szCs w:val="24"/>
        </w:rPr>
        <w:t xml:space="preserve">Развивающая предметно-пространственная среда создана с учётом наличия в группе детей с ОВЗ (ТНР) и </w:t>
      </w:r>
      <w:r w:rsidRPr="00064C8D">
        <w:rPr>
          <w:rFonts w:ascii="Times New Roman" w:hAnsi="Times New Roman" w:cs="Times New Roman"/>
          <w:color w:val="111111"/>
          <w:sz w:val="24"/>
          <w:szCs w:val="24"/>
        </w:rPr>
        <w:t xml:space="preserve">учетом их индивидуальных пихофизических возможностей и особенностей.     </w:t>
      </w:r>
    </w:p>
    <w:p w:rsidR="00064C8D" w:rsidRPr="00064C8D" w:rsidRDefault="00064C8D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306B6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064C8D" w:rsidRPr="00064C8D" w:rsidRDefault="00064C8D" w:rsidP="00917700">
      <w:pPr>
        <w:shd w:val="clear" w:color="auto" w:fill="FFFFFF"/>
        <w:spacing w:after="0" w:line="101" w:lineRule="atLeast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</w:p>
    <w:p w:rsidR="00123668" w:rsidRPr="00D80C8F" w:rsidRDefault="00CF216A" w:rsidP="00917700">
      <w:pPr>
        <w:shd w:val="clear" w:color="auto" w:fill="FFFFFF"/>
        <w:spacing w:after="0" w:line="101" w:lineRule="atLeast"/>
        <w:ind w:left="-851"/>
        <w:rPr>
          <w:rFonts w:ascii="Times New Roman" w:eastAsia="Times New Roman" w:hAnsi="Times New Roman" w:cs="Times New Roman"/>
          <w:color w:val="000000"/>
        </w:rPr>
      </w:pPr>
      <w:r w:rsidRPr="00CF216A">
        <w:rPr>
          <w:rFonts w:ascii="Times New Roman" w:hAnsi="Times New Roman" w:cs="Times New Roman"/>
          <w:color w:val="111111"/>
        </w:rPr>
        <w:t xml:space="preserve">                                                                                                                         </w:t>
      </w:r>
    </w:p>
    <w:sectPr w:rsidR="00123668" w:rsidRPr="00D80C8F" w:rsidSect="005968D6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E39"/>
    <w:multiLevelType w:val="multilevel"/>
    <w:tmpl w:val="82D6E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906B3"/>
    <w:multiLevelType w:val="multilevel"/>
    <w:tmpl w:val="7394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557A"/>
    <w:multiLevelType w:val="multilevel"/>
    <w:tmpl w:val="E26E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B285F"/>
    <w:multiLevelType w:val="multilevel"/>
    <w:tmpl w:val="1422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66F50"/>
    <w:multiLevelType w:val="multilevel"/>
    <w:tmpl w:val="47D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B5E85"/>
    <w:multiLevelType w:val="multilevel"/>
    <w:tmpl w:val="B596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D1603"/>
    <w:multiLevelType w:val="multilevel"/>
    <w:tmpl w:val="6C0A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F3A66"/>
    <w:multiLevelType w:val="multilevel"/>
    <w:tmpl w:val="2E14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64B76"/>
    <w:multiLevelType w:val="multilevel"/>
    <w:tmpl w:val="4AA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3303C"/>
    <w:multiLevelType w:val="multilevel"/>
    <w:tmpl w:val="36E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D233B"/>
    <w:multiLevelType w:val="multilevel"/>
    <w:tmpl w:val="9566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00EAC"/>
    <w:multiLevelType w:val="multilevel"/>
    <w:tmpl w:val="2B4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A4F5D"/>
    <w:multiLevelType w:val="multilevel"/>
    <w:tmpl w:val="D1962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055B5"/>
    <w:multiLevelType w:val="multilevel"/>
    <w:tmpl w:val="B4BA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46955"/>
    <w:multiLevelType w:val="multilevel"/>
    <w:tmpl w:val="4B6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75CB9"/>
    <w:multiLevelType w:val="multilevel"/>
    <w:tmpl w:val="F0A6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B5441"/>
    <w:multiLevelType w:val="multilevel"/>
    <w:tmpl w:val="020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C0EF0"/>
    <w:multiLevelType w:val="multilevel"/>
    <w:tmpl w:val="5FB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577D8"/>
    <w:multiLevelType w:val="multilevel"/>
    <w:tmpl w:val="C67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B630D"/>
    <w:multiLevelType w:val="multilevel"/>
    <w:tmpl w:val="6BC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B10679"/>
    <w:multiLevelType w:val="multilevel"/>
    <w:tmpl w:val="0ADE5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A0A79"/>
    <w:multiLevelType w:val="multilevel"/>
    <w:tmpl w:val="EF3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70D3E"/>
    <w:multiLevelType w:val="multilevel"/>
    <w:tmpl w:val="6A5A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16771"/>
    <w:multiLevelType w:val="multilevel"/>
    <w:tmpl w:val="654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02F30"/>
    <w:multiLevelType w:val="multilevel"/>
    <w:tmpl w:val="F4728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2"/>
  </w:num>
  <w:num w:numId="5">
    <w:abstractNumId w:val="16"/>
  </w:num>
  <w:num w:numId="6">
    <w:abstractNumId w:val="20"/>
  </w:num>
  <w:num w:numId="7">
    <w:abstractNumId w:val="24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1"/>
  </w:num>
  <w:num w:numId="13">
    <w:abstractNumId w:val="23"/>
  </w:num>
  <w:num w:numId="14">
    <w:abstractNumId w:val="11"/>
  </w:num>
  <w:num w:numId="15">
    <w:abstractNumId w:val="2"/>
  </w:num>
  <w:num w:numId="16">
    <w:abstractNumId w:val="6"/>
  </w:num>
  <w:num w:numId="17">
    <w:abstractNumId w:val="22"/>
  </w:num>
  <w:num w:numId="18">
    <w:abstractNumId w:val="5"/>
  </w:num>
  <w:num w:numId="19">
    <w:abstractNumId w:val="19"/>
  </w:num>
  <w:num w:numId="20">
    <w:abstractNumId w:val="13"/>
  </w:num>
  <w:num w:numId="21">
    <w:abstractNumId w:val="15"/>
  </w:num>
  <w:num w:numId="22">
    <w:abstractNumId w:val="8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95A"/>
    <w:rsid w:val="00064C8D"/>
    <w:rsid w:val="00090554"/>
    <w:rsid w:val="00123668"/>
    <w:rsid w:val="00134674"/>
    <w:rsid w:val="00160001"/>
    <w:rsid w:val="00165C8E"/>
    <w:rsid w:val="001A1956"/>
    <w:rsid w:val="001F0DE2"/>
    <w:rsid w:val="00223B3B"/>
    <w:rsid w:val="00252615"/>
    <w:rsid w:val="0027150B"/>
    <w:rsid w:val="002A126A"/>
    <w:rsid w:val="002C379A"/>
    <w:rsid w:val="002C421F"/>
    <w:rsid w:val="0032541A"/>
    <w:rsid w:val="00341DF0"/>
    <w:rsid w:val="00357487"/>
    <w:rsid w:val="00364493"/>
    <w:rsid w:val="0037743E"/>
    <w:rsid w:val="00381E71"/>
    <w:rsid w:val="00386304"/>
    <w:rsid w:val="003965E3"/>
    <w:rsid w:val="003D2AE1"/>
    <w:rsid w:val="003F21AB"/>
    <w:rsid w:val="00411A46"/>
    <w:rsid w:val="004349A0"/>
    <w:rsid w:val="00491D66"/>
    <w:rsid w:val="004E1312"/>
    <w:rsid w:val="004E34A0"/>
    <w:rsid w:val="004F0E54"/>
    <w:rsid w:val="00545AED"/>
    <w:rsid w:val="00560A4A"/>
    <w:rsid w:val="00563F39"/>
    <w:rsid w:val="00565507"/>
    <w:rsid w:val="00573701"/>
    <w:rsid w:val="005945C0"/>
    <w:rsid w:val="005968D6"/>
    <w:rsid w:val="005F6CE9"/>
    <w:rsid w:val="006116AA"/>
    <w:rsid w:val="00621DF9"/>
    <w:rsid w:val="00624296"/>
    <w:rsid w:val="006770DC"/>
    <w:rsid w:val="006B18FD"/>
    <w:rsid w:val="006F414F"/>
    <w:rsid w:val="0072185F"/>
    <w:rsid w:val="00735EBC"/>
    <w:rsid w:val="00746044"/>
    <w:rsid w:val="00760C82"/>
    <w:rsid w:val="00783918"/>
    <w:rsid w:val="007869EC"/>
    <w:rsid w:val="007A58C0"/>
    <w:rsid w:val="00811C5D"/>
    <w:rsid w:val="008846C4"/>
    <w:rsid w:val="00894CF2"/>
    <w:rsid w:val="00910DDF"/>
    <w:rsid w:val="00917700"/>
    <w:rsid w:val="00924A7D"/>
    <w:rsid w:val="009306B6"/>
    <w:rsid w:val="00957991"/>
    <w:rsid w:val="00961236"/>
    <w:rsid w:val="009809EC"/>
    <w:rsid w:val="009946C8"/>
    <w:rsid w:val="009A14FC"/>
    <w:rsid w:val="009C483E"/>
    <w:rsid w:val="00A03C25"/>
    <w:rsid w:val="00A16F88"/>
    <w:rsid w:val="00A20419"/>
    <w:rsid w:val="00A73894"/>
    <w:rsid w:val="00AA5593"/>
    <w:rsid w:val="00AE3173"/>
    <w:rsid w:val="00B15A6D"/>
    <w:rsid w:val="00B56567"/>
    <w:rsid w:val="00B67B63"/>
    <w:rsid w:val="00B96B3D"/>
    <w:rsid w:val="00BA04A9"/>
    <w:rsid w:val="00BA149B"/>
    <w:rsid w:val="00BB7D7E"/>
    <w:rsid w:val="00BE781F"/>
    <w:rsid w:val="00C058C6"/>
    <w:rsid w:val="00C12010"/>
    <w:rsid w:val="00C130AD"/>
    <w:rsid w:val="00C360E6"/>
    <w:rsid w:val="00C45E86"/>
    <w:rsid w:val="00C84468"/>
    <w:rsid w:val="00C8767B"/>
    <w:rsid w:val="00CA2A2B"/>
    <w:rsid w:val="00CA322E"/>
    <w:rsid w:val="00CC388F"/>
    <w:rsid w:val="00CC3AAC"/>
    <w:rsid w:val="00CD2AF6"/>
    <w:rsid w:val="00CE624F"/>
    <w:rsid w:val="00CF216A"/>
    <w:rsid w:val="00CF6D7D"/>
    <w:rsid w:val="00D06632"/>
    <w:rsid w:val="00D71A13"/>
    <w:rsid w:val="00D7695A"/>
    <w:rsid w:val="00D80C8F"/>
    <w:rsid w:val="00DB024F"/>
    <w:rsid w:val="00DB621F"/>
    <w:rsid w:val="00DC753F"/>
    <w:rsid w:val="00DD2F33"/>
    <w:rsid w:val="00DE1CED"/>
    <w:rsid w:val="00DE769A"/>
    <w:rsid w:val="00E539E3"/>
    <w:rsid w:val="00E60FB1"/>
    <w:rsid w:val="00E97FC8"/>
    <w:rsid w:val="00F75483"/>
    <w:rsid w:val="00F85563"/>
    <w:rsid w:val="00F8619A"/>
    <w:rsid w:val="00FD6ACA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6ABB"/>
  <w15:docId w15:val="{2BCCBB22-15ED-4E29-8926-09EEABA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A0"/>
  </w:style>
  <w:style w:type="paragraph" w:styleId="1">
    <w:name w:val="heading 1"/>
    <w:basedOn w:val="a"/>
    <w:link w:val="10"/>
    <w:uiPriority w:val="9"/>
    <w:qFormat/>
    <w:rsid w:val="00D76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695A"/>
    <w:rPr>
      <w:b/>
      <w:bCs/>
    </w:rPr>
  </w:style>
  <w:style w:type="paragraph" w:styleId="a5">
    <w:name w:val="List Paragraph"/>
    <w:basedOn w:val="a"/>
    <w:uiPriority w:val="34"/>
    <w:qFormat/>
    <w:rsid w:val="00811C5D"/>
    <w:pPr>
      <w:ind w:left="720"/>
      <w:contextualSpacing/>
    </w:pPr>
  </w:style>
  <w:style w:type="paragraph" w:styleId="a6">
    <w:name w:val="No Spacing"/>
    <w:uiPriority w:val="1"/>
    <w:qFormat/>
    <w:rsid w:val="00E97FC8"/>
    <w:pPr>
      <w:spacing w:after="0" w:line="240" w:lineRule="auto"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D06632"/>
    <w:rPr>
      <w:i/>
      <w:iCs/>
    </w:rPr>
  </w:style>
  <w:style w:type="paragraph" w:customStyle="1" w:styleId="c0">
    <w:name w:val="c0"/>
    <w:basedOn w:val="a"/>
    <w:rsid w:val="00C4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5E86"/>
  </w:style>
  <w:style w:type="character" w:customStyle="1" w:styleId="c1">
    <w:name w:val="c1"/>
    <w:basedOn w:val="a0"/>
    <w:rsid w:val="00F8619A"/>
  </w:style>
  <w:style w:type="character" w:customStyle="1" w:styleId="c9">
    <w:name w:val="c9"/>
    <w:basedOn w:val="a0"/>
    <w:rsid w:val="009306B6"/>
  </w:style>
  <w:style w:type="character" w:customStyle="1" w:styleId="c4">
    <w:name w:val="c4"/>
    <w:basedOn w:val="a0"/>
    <w:rsid w:val="009306B6"/>
  </w:style>
  <w:style w:type="character" w:customStyle="1" w:styleId="c6">
    <w:name w:val="c6"/>
    <w:basedOn w:val="a0"/>
    <w:rsid w:val="009306B6"/>
  </w:style>
  <w:style w:type="character" w:customStyle="1" w:styleId="c3">
    <w:name w:val="c3"/>
    <w:basedOn w:val="a0"/>
    <w:rsid w:val="0093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2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960C-09A5-4729-A518-2593D0A8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24</cp:revision>
  <dcterms:created xsi:type="dcterms:W3CDTF">2020-11-07T16:46:00Z</dcterms:created>
  <dcterms:modified xsi:type="dcterms:W3CDTF">2023-01-10T05:29:00Z</dcterms:modified>
</cp:coreProperties>
</file>