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B7" w:rsidRPr="008F63B7" w:rsidRDefault="008F63B7" w:rsidP="008F63B7">
      <w:pPr>
        <w:widowControl/>
        <w:spacing w:line="360" w:lineRule="auto"/>
        <w:jc w:val="both"/>
        <w:rPr>
          <w:color w:val="1F497D" w:themeColor="text2"/>
          <w:sz w:val="36"/>
          <w:szCs w:val="36"/>
        </w:rPr>
      </w:pPr>
      <w:bookmarkStart w:id="0" w:name="_GoBack"/>
      <w:r w:rsidRPr="008F63B7">
        <w:rPr>
          <w:color w:val="1F497D" w:themeColor="text2"/>
          <w:sz w:val="32"/>
          <w:szCs w:val="32"/>
        </w:rPr>
        <w:t xml:space="preserve">                          </w:t>
      </w:r>
      <w:r w:rsidRPr="008F63B7">
        <w:rPr>
          <w:b/>
          <w:bCs/>
          <w:color w:val="1F497D" w:themeColor="text2"/>
          <w:sz w:val="36"/>
          <w:szCs w:val="36"/>
        </w:rPr>
        <w:t>Развитие речи детей в норме в 6-7 лет</w:t>
      </w:r>
    </w:p>
    <w:bookmarkEnd w:id="0"/>
    <w:p w:rsidR="008F63B7" w:rsidRDefault="008F63B7" w:rsidP="008F63B7">
      <w:pPr>
        <w:widowControl/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32"/>
        </w:rPr>
        <w:t xml:space="preserve">Нередко ребёнок седьмого года жизни овладевает учебной деятельностью, осваивает её. Произвольность психических процессов способствует развитию осознанного отношения к занятиям, освоению родного языка, различных видов деятельности. Волевые процессы достигают более высокого уровня. Ребёнок способен к достаточно длительной умственной работе - 30 минут, преодолевать некоторые трудности, правильно относиться и переживать неудачи. У ребёнка развивается </w:t>
      </w:r>
      <w:proofErr w:type="spellStart"/>
      <w:r>
        <w:rPr>
          <w:sz w:val="32"/>
          <w:szCs w:val="32"/>
        </w:rPr>
        <w:t>взаимооценка</w:t>
      </w:r>
      <w:proofErr w:type="spellEnd"/>
      <w:r>
        <w:rPr>
          <w:sz w:val="32"/>
          <w:szCs w:val="32"/>
        </w:rPr>
        <w:t>, критическое отношение к окружающим сверстникам и взрослым. Ребёнок способен к самоанализу своей деятельности - поступков, самоанализу своих чувств, самооценке.</w:t>
      </w:r>
    </w:p>
    <w:p w:rsidR="008F63B7" w:rsidRDefault="008F63B7" w:rsidP="008F63B7">
      <w:pPr>
        <w:widowControl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В целом психическая зрелость ребёнка отражается в речи. Речь ребёнка связная, последовательная. Все чаще он пользуется образной речью (метафоры, слова с переносным значением, эпитеты, сравнения и т.д.).</w:t>
      </w:r>
    </w:p>
    <w:p w:rsidR="008F63B7" w:rsidRDefault="008F63B7" w:rsidP="008F63B7">
      <w:pPr>
        <w:widowControl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Более существенно в этом возрасте качественное изменение словарного запаса: увеличивается запас синонимами, антонимами, фразеологизмами, многозначными словами. При благоприятных условиях активный словарь составляет 4000-4500 слов. Состав словаря во многом отражает условия воспитания ребёнка, особенности </w:t>
      </w:r>
      <w:proofErr w:type="spellStart"/>
      <w:r>
        <w:rPr>
          <w:sz w:val="32"/>
          <w:szCs w:val="32"/>
        </w:rPr>
        <w:t>микросоциальной</w:t>
      </w:r>
      <w:proofErr w:type="spellEnd"/>
      <w:r>
        <w:rPr>
          <w:sz w:val="32"/>
          <w:szCs w:val="32"/>
        </w:rPr>
        <w:t xml:space="preserve"> среды.</w:t>
      </w:r>
    </w:p>
    <w:p w:rsidR="008F63B7" w:rsidRDefault="008F63B7" w:rsidP="008F63B7">
      <w:pPr>
        <w:widowControl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Индивидуальные различия в развитии речи детей связаны с условиями воспитания. У некоторой части детей (20-30%) не формируется к периоду школьного обучения речевая готовность. Это объясняется условиями воспитания и состоянием соматического и нервно-психического состояния детей.</w:t>
      </w:r>
    </w:p>
    <w:p w:rsidR="008F63B7" w:rsidRDefault="008F63B7" w:rsidP="008F63B7">
      <w:pPr>
        <w:widowControl/>
        <w:spacing w:line="360" w:lineRule="auto"/>
        <w:jc w:val="both"/>
        <w:rPr>
          <w:sz w:val="32"/>
          <w:szCs w:val="32"/>
        </w:rPr>
      </w:pPr>
    </w:p>
    <w:p w:rsidR="008F63B7" w:rsidRDefault="008F63B7" w:rsidP="008F63B7">
      <w:pPr>
        <w:widowControl/>
        <w:spacing w:line="360" w:lineRule="auto"/>
        <w:jc w:val="both"/>
        <w:rPr>
          <w:sz w:val="32"/>
          <w:szCs w:val="32"/>
        </w:rPr>
      </w:pPr>
    </w:p>
    <w:p w:rsidR="00B74DAF" w:rsidRDefault="00B74DAF"/>
    <w:sectPr w:rsidR="00B74DAF" w:rsidSect="008F6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B7"/>
    <w:rsid w:val="008F63B7"/>
    <w:rsid w:val="00B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2016-12-04T13:22:00Z</dcterms:created>
  <dcterms:modified xsi:type="dcterms:W3CDTF">2016-12-04T13:22:00Z</dcterms:modified>
</cp:coreProperties>
</file>