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F0632F" w:rsidRDefault="009D3541" w:rsidP="009D3541">
      <w:pPr>
        <w:pStyle w:val="21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Музыкальный руководитель Ячменева Ольга Владимировна</w:t>
      </w:r>
      <w:r w:rsidR="00944195" w:rsidRPr="00944195">
        <w:rPr>
          <w:sz w:val="28"/>
          <w:szCs w:val="28"/>
        </w:rPr>
        <w:t xml:space="preserve">             </w:t>
      </w:r>
      <w:bookmarkEnd w:id="0"/>
      <w:r w:rsidR="00C72D70" w:rsidRPr="00C72D70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вые шаги к творчеству. Театр - дома."/>
          </v:shape>
        </w:pict>
      </w:r>
    </w:p>
    <w:p w:rsidR="00F0632F" w:rsidRDefault="00C72D70" w:rsidP="00944195">
      <w:pPr>
        <w:pStyle w:val="21"/>
        <w:rPr>
          <w:noProof/>
          <w:sz w:val="28"/>
          <w:szCs w:val="28"/>
          <w:lang w:bidi="ar-SA"/>
        </w:rPr>
      </w:pPr>
      <w:r w:rsidRPr="00C72D70">
        <w:rPr>
          <w:noProof/>
          <w:lang w:eastAsia="en-US"/>
        </w:rPr>
        <w:pict>
          <v:roundrect id="_x0000_s1027" style="position:absolute;margin-left:319.05pt;margin-top:1in;width:209.2pt;height:285pt;rotation:-360;z-index:251660288;mso-width-percent:400;mso-position-horizontal-relative:margin;mso-position-vertical-relative:margin;mso-width-percent:400;mso-width-relative:margin;mso-height-relative:margin" arcsize="2027f" o:allowincell="f" filled="f" fillcolor="#9bbb59 [3206]" stroked="f">
            <v:imagedata embosscolor="shadow add(51)"/>
            <v:shadow type="emboss" color="lineOrFill darken(153)" color2="shadow add(102)" offset="1pt,1pt"/>
            <v:textbox style="mso-next-textbox:#_x0000_s1027" inset=",7.2pt,,7.2pt">
              <w:txbxContent>
                <w:p w:rsidR="00F0632F" w:rsidRPr="00F0632F" w:rsidRDefault="00F0632F" w:rsidP="00F0632F">
                  <w:pPr>
                    <w:pStyle w:val="21"/>
                    <w:rPr>
                      <w:sz w:val="28"/>
                      <w:szCs w:val="28"/>
                    </w:rPr>
                  </w:pPr>
                  <w:r w:rsidRPr="00C2023C">
                    <w:rPr>
                      <w:b/>
                      <w:color w:val="0070C0"/>
                      <w:sz w:val="28"/>
                      <w:szCs w:val="28"/>
                    </w:rPr>
                    <w:t>Детское творчество</w:t>
                  </w:r>
                  <w:r w:rsidRPr="00F0632F">
                    <w:rPr>
                      <w:sz w:val="28"/>
                      <w:szCs w:val="28"/>
                    </w:rPr>
                    <w:t xml:space="preserve">, пусть даже в самых скромных проявлениях - важный фактор развития личности ребенка. </w:t>
                  </w:r>
                  <w:r w:rsidR="00C2023C">
                    <w:rPr>
                      <w:sz w:val="28"/>
                      <w:szCs w:val="28"/>
                    </w:rPr>
                    <w:t xml:space="preserve">Особенно ярко оно проявляется  в              </w:t>
                  </w:r>
                  <w:r w:rsidRPr="00C2023C">
                    <w:rPr>
                      <w:b/>
                      <w:color w:val="FF0000"/>
                      <w:sz w:val="28"/>
                      <w:szCs w:val="28"/>
                    </w:rPr>
                    <w:t>театрализованной деятельности</w:t>
                  </w:r>
                  <w:r w:rsidRPr="00C2023C">
                    <w:rPr>
                      <w:b/>
                      <w:sz w:val="28"/>
                      <w:szCs w:val="28"/>
                    </w:rPr>
                    <w:t>.</w:t>
                  </w:r>
                  <w:r w:rsidRPr="00F0632F">
                    <w:rPr>
                      <w:sz w:val="28"/>
                      <w:szCs w:val="28"/>
                    </w:rPr>
                    <w:t xml:space="preserve"> </w:t>
                  </w:r>
                  <w:r w:rsidR="00C2023C">
                    <w:rPr>
                      <w:sz w:val="28"/>
                      <w:szCs w:val="28"/>
                    </w:rPr>
                    <w:t xml:space="preserve">   </w:t>
                  </w:r>
                  <w:r w:rsidRPr="00F0632F">
                    <w:rPr>
                      <w:sz w:val="28"/>
                      <w:szCs w:val="28"/>
                    </w:rPr>
                    <w:t>Театральное искусство близко и понятно детям, ведь в основе театра лежит игра.</w:t>
                  </w:r>
                </w:p>
                <w:p w:rsidR="00F0632F" w:rsidRDefault="00F0632F" w:rsidP="00F0632F">
                  <w:pPr>
                    <w:pBdr>
                      <w:top w:val="single" w:sz="24" w:space="5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F0632F" w:rsidRDefault="00F0632F" w:rsidP="00944195">
      <w:pPr>
        <w:pStyle w:val="21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562350" cy="2876550"/>
            <wp:effectExtent l="57150" t="38100" r="38100" b="38100"/>
            <wp:docPr id="25" name="Рисунок 11" descr="C:\Users\Q\Pictures\муз\novost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\Pictures\муз\novosti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76550"/>
                    </a:xfrm>
                    <a:prstGeom prst="cloud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2F" w:rsidRDefault="00F0632F" w:rsidP="00944195">
      <w:pPr>
        <w:pStyle w:val="21"/>
        <w:rPr>
          <w:noProof/>
          <w:sz w:val="28"/>
          <w:szCs w:val="28"/>
          <w:lang w:bidi="ar-SA"/>
        </w:rPr>
      </w:pPr>
    </w:p>
    <w:p w:rsidR="00274D1A" w:rsidRDefault="00274D1A" w:rsidP="00944195">
      <w:pPr>
        <w:pStyle w:val="21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 </w:t>
      </w:r>
    </w:p>
    <w:p w:rsidR="00944195" w:rsidRPr="00CF23BE" w:rsidRDefault="00274D1A" w:rsidP="00CF23BE">
      <w:pPr>
        <w:rPr>
          <w:rStyle w:val="a8"/>
          <w:color w:val="000000" w:themeColor="text1"/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  <w:lang w:bidi="ar-SA"/>
        </w:rPr>
        <w:t xml:space="preserve">     </w:t>
      </w:r>
      <w:r w:rsidR="002850E4">
        <w:rPr>
          <w:noProof/>
          <w:sz w:val="28"/>
          <w:szCs w:val="28"/>
          <w:lang w:bidi="ar-SA"/>
        </w:rPr>
        <w:t xml:space="preserve">     </w:t>
      </w:r>
      <w:r>
        <w:rPr>
          <w:noProof/>
          <w:sz w:val="28"/>
          <w:szCs w:val="28"/>
          <w:lang w:bidi="ar-SA"/>
        </w:rPr>
        <w:t xml:space="preserve"> </w:t>
      </w:r>
      <w:r w:rsidR="00F0632F">
        <w:rPr>
          <w:noProof/>
          <w:sz w:val="28"/>
          <w:szCs w:val="28"/>
          <w:lang w:bidi="ar-SA"/>
        </w:rPr>
        <w:t xml:space="preserve">                     </w:t>
      </w:r>
      <w:r w:rsidR="002850E4">
        <w:rPr>
          <w:noProof/>
          <w:sz w:val="28"/>
          <w:szCs w:val="28"/>
          <w:lang w:bidi="ar-SA"/>
        </w:rPr>
        <w:t xml:space="preserve">                                                     </w:t>
      </w:r>
      <w:r w:rsidR="00F0632F">
        <w:rPr>
          <w:noProof/>
          <w:sz w:val="28"/>
          <w:szCs w:val="28"/>
          <w:lang w:bidi="ar-SA"/>
        </w:rPr>
        <w:t xml:space="preserve">                                                                         </w:t>
      </w:r>
      <w:r>
        <w:rPr>
          <w:noProof/>
          <w:sz w:val="28"/>
          <w:szCs w:val="28"/>
          <w:lang w:bidi="ar-SA"/>
        </w:rPr>
        <w:t xml:space="preserve">          </w:t>
      </w:r>
      <w:r w:rsidR="00FD493E" w:rsidRPr="00CF23BE">
        <w:rPr>
          <w:rStyle w:val="a8"/>
          <w:color w:val="000000" w:themeColor="text1"/>
          <w:sz w:val="28"/>
          <w:szCs w:val="28"/>
        </w:rPr>
        <w:t xml:space="preserve">Потребность в игре у детей, несомненно, велика и проявляется очень рано. Уже в два, три года малыши охотно изображают прыгающих зайчиков или цыпляток, бегающих за курочкой. Они с удовольствием перевоплощаются в котяток, собачек, маленьких козляток. Действия их подражательны и </w:t>
      </w:r>
      <w:proofErr w:type="spellStart"/>
      <w:r w:rsidR="00FD493E" w:rsidRPr="00CF23BE">
        <w:rPr>
          <w:rStyle w:val="a8"/>
          <w:color w:val="000000" w:themeColor="text1"/>
          <w:sz w:val="28"/>
          <w:szCs w:val="28"/>
        </w:rPr>
        <w:t>имитационны</w:t>
      </w:r>
      <w:proofErr w:type="spellEnd"/>
      <w:r w:rsidR="00FD493E" w:rsidRPr="00CF23BE">
        <w:rPr>
          <w:rStyle w:val="a8"/>
          <w:color w:val="000000" w:themeColor="text1"/>
          <w:sz w:val="28"/>
          <w:szCs w:val="28"/>
        </w:rPr>
        <w:t xml:space="preserve">, всегда </w:t>
      </w:r>
      <w:proofErr w:type="spellStart"/>
      <w:r w:rsidR="00FD493E" w:rsidRPr="00CF23BE">
        <w:rPr>
          <w:rStyle w:val="a8"/>
          <w:color w:val="000000" w:themeColor="text1"/>
          <w:sz w:val="28"/>
          <w:szCs w:val="28"/>
        </w:rPr>
        <w:t>одноплановы</w:t>
      </w:r>
      <w:proofErr w:type="spellEnd"/>
      <w:r w:rsidR="00FD493E" w:rsidRPr="00CF23BE">
        <w:rPr>
          <w:rStyle w:val="a8"/>
          <w:color w:val="000000" w:themeColor="text1"/>
          <w:sz w:val="28"/>
          <w:szCs w:val="28"/>
        </w:rPr>
        <w:t>, но чрезвычайно насыщены и потому несут в себе большой положительный заряд.</w:t>
      </w:r>
    </w:p>
    <w:p w:rsidR="00944195" w:rsidRPr="00703320" w:rsidRDefault="00FD493E" w:rsidP="00944195">
      <w:pPr>
        <w:pStyle w:val="21"/>
        <w:rPr>
          <w:b/>
          <w:color w:val="1F497D" w:themeColor="text2"/>
          <w:sz w:val="32"/>
          <w:szCs w:val="32"/>
        </w:rPr>
      </w:pPr>
      <w:r w:rsidRPr="009904D2">
        <w:rPr>
          <w:color w:val="1F497D" w:themeColor="text2"/>
          <w:sz w:val="28"/>
          <w:szCs w:val="28"/>
        </w:rPr>
        <w:t xml:space="preserve"> </w:t>
      </w:r>
      <w:r w:rsidRPr="00703320">
        <w:rPr>
          <w:b/>
          <w:color w:val="1F497D" w:themeColor="text2"/>
          <w:sz w:val="32"/>
          <w:szCs w:val="32"/>
        </w:rPr>
        <w:t xml:space="preserve">Совсем маленькие дети - благодарные слушатели и зрители, если с ними умеют разговаривать со сцены, учитывая их возрастные особенности. </w:t>
      </w:r>
    </w:p>
    <w:p w:rsidR="00944195" w:rsidRPr="00944195" w:rsidRDefault="00FD493E" w:rsidP="00944195">
      <w:pPr>
        <w:pStyle w:val="21"/>
        <w:rPr>
          <w:sz w:val="28"/>
          <w:szCs w:val="28"/>
        </w:rPr>
      </w:pPr>
      <w:r w:rsidRPr="00944195">
        <w:rPr>
          <w:sz w:val="28"/>
          <w:szCs w:val="28"/>
        </w:rPr>
        <w:t>Хо</w:t>
      </w:r>
      <w:r w:rsidR="00944195" w:rsidRPr="00944195">
        <w:rPr>
          <w:sz w:val="28"/>
          <w:szCs w:val="28"/>
        </w:rPr>
        <w:t>ро</w:t>
      </w:r>
      <w:r w:rsidRPr="00944195">
        <w:rPr>
          <w:sz w:val="28"/>
          <w:szCs w:val="28"/>
        </w:rPr>
        <w:t>шо</w:t>
      </w:r>
      <w:r w:rsidR="00944195" w:rsidRPr="00944195">
        <w:rPr>
          <w:sz w:val="28"/>
          <w:szCs w:val="28"/>
        </w:rPr>
        <w:t>,</w:t>
      </w:r>
      <w:r w:rsidRPr="00944195">
        <w:rPr>
          <w:sz w:val="28"/>
          <w:szCs w:val="28"/>
        </w:rPr>
        <w:t xml:space="preserve"> если мамы, папы понимают, куда и зачем можно повести малыша. В настоящий театр, например, двух-трех летних малышей вести рано, поскольку спектакли там вовсе не рассчитаны на этот возраст, но вот дома показать ребенку спектакль-игру и даже привлечь к нему самого малыша, наверное, можно. </w:t>
      </w:r>
    </w:p>
    <w:p w:rsidR="00CF23BE" w:rsidRDefault="00CF23BE" w:rsidP="00944195">
      <w:pPr>
        <w:pStyle w:val="21"/>
        <w:rPr>
          <w:color w:val="FF0000"/>
          <w:sz w:val="28"/>
          <w:szCs w:val="28"/>
        </w:rPr>
      </w:pPr>
    </w:p>
    <w:p w:rsidR="00CF23BE" w:rsidRDefault="00CF23BE" w:rsidP="00944195">
      <w:pPr>
        <w:pStyle w:val="21"/>
        <w:rPr>
          <w:color w:val="FF0000"/>
          <w:sz w:val="28"/>
          <w:szCs w:val="28"/>
        </w:rPr>
      </w:pPr>
    </w:p>
    <w:p w:rsidR="00CF23BE" w:rsidRDefault="00CF23BE" w:rsidP="00944195">
      <w:pPr>
        <w:pStyle w:val="21"/>
        <w:rPr>
          <w:noProof/>
          <w:color w:val="FF0000"/>
          <w:sz w:val="28"/>
          <w:szCs w:val="28"/>
          <w:lang w:bidi="ar-SA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</w:t>
      </w:r>
      <w:r>
        <w:rPr>
          <w:noProof/>
          <w:color w:val="FF0000"/>
          <w:sz w:val="28"/>
          <w:szCs w:val="28"/>
          <w:lang w:bidi="ar-SA"/>
        </w:rPr>
        <w:t xml:space="preserve"> </w:t>
      </w:r>
      <w:r>
        <w:rPr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3200400" cy="2381250"/>
            <wp:effectExtent l="57150" t="19050" r="57150" b="38100"/>
            <wp:docPr id="36" name="Рисунок 23" descr="C:\Users\Q\Pictures\муз\82498937_DSC_6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Q\Pictures\муз\82498937_DSC_65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1250"/>
                    </a:xfrm>
                    <a:prstGeom prst="hear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</w:t>
      </w:r>
      <w:r w:rsidRPr="00CF23BE">
        <w:rPr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3000375" cy="2362200"/>
            <wp:effectExtent l="38100" t="38100" r="47625" b="19050"/>
            <wp:docPr id="32" name="Рисунок 5" descr="C:\Users\Q\Pictures\муз\domashniy-kukolnyy-teatr-1-siz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\Pictures\муз\domashniy-kukolnyy-teatr-1-siz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62200"/>
                    </a:xfrm>
                    <a:prstGeom prst="smileyFace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         </w:t>
      </w:r>
    </w:p>
    <w:p w:rsidR="00CF23BE" w:rsidRDefault="00CF23BE" w:rsidP="00944195">
      <w:pPr>
        <w:pStyle w:val="21"/>
        <w:rPr>
          <w:noProof/>
          <w:color w:val="FF0000"/>
          <w:sz w:val="28"/>
          <w:szCs w:val="28"/>
          <w:lang w:bidi="ar-SA"/>
        </w:rPr>
      </w:pPr>
    </w:p>
    <w:p w:rsidR="00703320" w:rsidRPr="00703320" w:rsidRDefault="00703320" w:rsidP="00944195">
      <w:pPr>
        <w:pStyle w:val="21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FD493E" w:rsidRPr="00703320">
        <w:rPr>
          <w:b/>
          <w:color w:val="FF0000"/>
          <w:sz w:val="28"/>
          <w:szCs w:val="28"/>
        </w:rPr>
        <w:t>Домашние спектакли как-то позабыты сейчас в силу того, что в наш дом прочно и уверенно вошло телевидение, но ведь оно никогда не сможет заменить живого творческого общения родителей и детей.</w:t>
      </w:r>
      <w:r w:rsidR="00FD493E" w:rsidRPr="00703320">
        <w:rPr>
          <w:b/>
          <w:sz w:val="28"/>
          <w:szCs w:val="28"/>
        </w:rPr>
        <w:t xml:space="preserve"> </w:t>
      </w:r>
    </w:p>
    <w:p w:rsidR="00944195" w:rsidRPr="00703320" w:rsidRDefault="00FD493E" w:rsidP="00944195">
      <w:pPr>
        <w:pStyle w:val="21"/>
        <w:rPr>
          <w:color w:val="FF0000"/>
          <w:sz w:val="28"/>
          <w:szCs w:val="28"/>
        </w:rPr>
      </w:pPr>
      <w:r w:rsidRPr="00944195">
        <w:rPr>
          <w:sz w:val="28"/>
          <w:szCs w:val="28"/>
        </w:rPr>
        <w:t>Обыграть можно любую игрушку, от простейших движений с ней постепенно перейти к небольшим сюжетам. Постепенно действия игрушек становятся более сложными, все больше подчиняются заранее обдуманному плану, замыслу. Теперь можно уже объединить несколько персонажей в знакомом литературном сюжете и попробовать воспроизвести его в лицах, стараясь, чтобы персонажи не только говорили, но и выполняли определенные действия.</w:t>
      </w:r>
    </w:p>
    <w:p w:rsidR="009904D2" w:rsidRDefault="009904D2" w:rsidP="00944195">
      <w:pPr>
        <w:pStyle w:val="21"/>
        <w:rPr>
          <w:sz w:val="28"/>
          <w:szCs w:val="28"/>
        </w:rPr>
      </w:pPr>
    </w:p>
    <w:p w:rsidR="00B1568B" w:rsidRPr="00944195" w:rsidRDefault="00FD493E" w:rsidP="00944195">
      <w:pPr>
        <w:pStyle w:val="21"/>
        <w:rPr>
          <w:sz w:val="28"/>
          <w:szCs w:val="28"/>
        </w:rPr>
      </w:pPr>
      <w:r w:rsidRPr="00C2023C">
        <w:rPr>
          <w:b/>
          <w:color w:val="00B050"/>
          <w:sz w:val="32"/>
          <w:szCs w:val="32"/>
        </w:rPr>
        <w:t>Например, сказка «Теремок».</w:t>
      </w:r>
      <w:r w:rsidRPr="00703320">
        <w:rPr>
          <w:sz w:val="28"/>
          <w:szCs w:val="28"/>
        </w:rPr>
        <w:t xml:space="preserve"> Следует обратить внимание детей на то, что каждый персонаж действует и говорит по-своему. Полезно пофантазировать о каждом персонаже в отдельности, о том, что с ними было до того, как он увидел теремок. Хорошо, если ребенок придумает о каждом персонаже рассказ, это значительно расширит представление малыша об игровом образе. Используя взятый из книги или из просмотренного спектакля сюжет, дети создают своеобразные инсценировки. </w:t>
      </w:r>
      <w:r w:rsidRPr="00944195">
        <w:rPr>
          <w:sz w:val="28"/>
          <w:szCs w:val="28"/>
        </w:rPr>
        <w:t>Инсценировками, драматизациями, т</w:t>
      </w:r>
      <w:proofErr w:type="gramStart"/>
      <w:r w:rsidRPr="00944195">
        <w:rPr>
          <w:sz w:val="28"/>
          <w:szCs w:val="28"/>
        </w:rPr>
        <w:t>.е</w:t>
      </w:r>
      <w:proofErr w:type="gramEnd"/>
      <w:r w:rsidRPr="00944195">
        <w:rPr>
          <w:sz w:val="28"/>
          <w:szCs w:val="28"/>
        </w:rPr>
        <w:t xml:space="preserve"> “театральными играми дошкольников, всегда руководит взрослый человек.</w:t>
      </w:r>
    </w:p>
    <w:p w:rsidR="00944195" w:rsidRPr="00944195" w:rsidRDefault="00944195" w:rsidP="00944195">
      <w:pPr>
        <w:pStyle w:val="21"/>
        <w:rPr>
          <w:sz w:val="28"/>
          <w:szCs w:val="28"/>
        </w:rPr>
      </w:pPr>
    </w:p>
    <w:p w:rsidR="00944195" w:rsidRPr="00944195" w:rsidRDefault="00944195" w:rsidP="00944195">
      <w:pPr>
        <w:pStyle w:val="21"/>
        <w:rPr>
          <w:sz w:val="28"/>
          <w:szCs w:val="28"/>
        </w:rPr>
      </w:pPr>
    </w:p>
    <w:p w:rsidR="002850E4" w:rsidRDefault="002850E4" w:rsidP="00944195">
      <w:pPr>
        <w:pStyle w:val="21"/>
        <w:rPr>
          <w:sz w:val="28"/>
          <w:szCs w:val="28"/>
        </w:rPr>
      </w:pPr>
    </w:p>
    <w:p w:rsidR="002850E4" w:rsidRDefault="00703320" w:rsidP="00944195">
      <w:pPr>
        <w:pStyle w:val="21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638925" cy="4029075"/>
            <wp:effectExtent l="38100" t="38100" r="47625" b="28575"/>
            <wp:docPr id="38" name="Рисунок 25" descr="C:\Users\Q\Pictures\муз\1511434_56824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Q\Pictures\муз\1511434_56824-7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290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E4" w:rsidRDefault="002850E4" w:rsidP="00944195">
      <w:pPr>
        <w:pStyle w:val="21"/>
        <w:rPr>
          <w:sz w:val="28"/>
          <w:szCs w:val="28"/>
        </w:rPr>
      </w:pPr>
    </w:p>
    <w:p w:rsidR="002850E4" w:rsidRDefault="002850E4" w:rsidP="00944195">
      <w:pPr>
        <w:pStyle w:val="21"/>
        <w:rPr>
          <w:sz w:val="28"/>
          <w:szCs w:val="28"/>
        </w:rPr>
      </w:pPr>
    </w:p>
    <w:p w:rsidR="00B1568B" w:rsidRPr="00944195" w:rsidRDefault="00FD493E" w:rsidP="00944195">
      <w:pPr>
        <w:pStyle w:val="21"/>
        <w:rPr>
          <w:sz w:val="28"/>
          <w:szCs w:val="28"/>
        </w:rPr>
      </w:pPr>
      <w:r w:rsidRPr="00944195">
        <w:rPr>
          <w:sz w:val="28"/>
          <w:szCs w:val="28"/>
        </w:rPr>
        <w:t>Дома можно пойти на некоторый компромисс в оценке исполнительских умений ребят, подбодрить, поддержать их творческие</w:t>
      </w:r>
    </w:p>
    <w:p w:rsidR="00B1568B" w:rsidRPr="00944195" w:rsidRDefault="00FD493E" w:rsidP="00944195">
      <w:pPr>
        <w:pStyle w:val="21"/>
        <w:rPr>
          <w:sz w:val="28"/>
          <w:szCs w:val="28"/>
        </w:rPr>
      </w:pPr>
      <w:r w:rsidRPr="00944195">
        <w:rPr>
          <w:sz w:val="28"/>
          <w:szCs w:val="28"/>
        </w:rPr>
        <w:t>проявления. Осторожное, тактическое вовлечение детей в театральное действие очень скоро даст первые положительные результаты.</w:t>
      </w:r>
    </w:p>
    <w:p w:rsidR="00C2023C" w:rsidRDefault="00C2023C" w:rsidP="00944195">
      <w:pPr>
        <w:pStyle w:val="21"/>
        <w:rPr>
          <w:sz w:val="28"/>
          <w:szCs w:val="28"/>
        </w:rPr>
      </w:pPr>
    </w:p>
    <w:p w:rsidR="00B1568B" w:rsidRPr="00944195" w:rsidRDefault="00FD493E" w:rsidP="00944195">
      <w:pPr>
        <w:pStyle w:val="21"/>
        <w:rPr>
          <w:sz w:val="28"/>
          <w:szCs w:val="28"/>
        </w:rPr>
      </w:pPr>
      <w:r w:rsidRPr="00C2023C">
        <w:rPr>
          <w:b/>
          <w:color w:val="FF0000"/>
          <w:sz w:val="28"/>
          <w:szCs w:val="28"/>
        </w:rPr>
        <w:t>В театральной игре ребенок воспроизводит знакомые литературные сюжеты, и это активизирует его мышление, тренирует память и художественно-образное восприятие, развивает воображение и фантазию, совершенствует речь.</w:t>
      </w:r>
      <w:r w:rsidRPr="00944195">
        <w:rPr>
          <w:sz w:val="28"/>
          <w:szCs w:val="28"/>
        </w:rPr>
        <w:t xml:space="preserve"> Выступая перед зрителем, дети преодолевают робость и смущение, мобилизуют свое внимание. Все эти качества благотворно скажутся на учебной деятельности ребенка в школе, помогут почувствовать себя уверенно среди сверстников.</w:t>
      </w:r>
    </w:p>
    <w:sectPr w:rsidR="00B1568B" w:rsidRPr="00944195" w:rsidSect="00274D1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3E" w:rsidRDefault="00FD493E">
      <w:r>
        <w:separator/>
      </w:r>
    </w:p>
  </w:endnote>
  <w:endnote w:type="continuationSeparator" w:id="0">
    <w:p w:rsidR="00FD493E" w:rsidRDefault="00FD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3E" w:rsidRDefault="00FD493E"/>
  </w:footnote>
  <w:footnote w:type="continuationSeparator" w:id="0">
    <w:p w:rsidR="00FD493E" w:rsidRDefault="00FD49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568B"/>
    <w:rsid w:val="00274D1A"/>
    <w:rsid w:val="002850E4"/>
    <w:rsid w:val="004A5B17"/>
    <w:rsid w:val="00703320"/>
    <w:rsid w:val="00944195"/>
    <w:rsid w:val="009904D2"/>
    <w:rsid w:val="009D3541"/>
    <w:rsid w:val="00B1568B"/>
    <w:rsid w:val="00BB0BAA"/>
    <w:rsid w:val="00C2023C"/>
    <w:rsid w:val="00C72D70"/>
    <w:rsid w:val="00CF23BE"/>
    <w:rsid w:val="00F0632F"/>
    <w:rsid w:val="00FD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B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BA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B0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BB0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rsid w:val="00BB0BAA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BB0BAA"/>
    <w:pPr>
      <w:shd w:val="clear" w:color="auto" w:fill="FFFFFF"/>
      <w:spacing w:before="540" w:line="37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Intense Quote"/>
    <w:basedOn w:val="a"/>
    <w:next w:val="a"/>
    <w:link w:val="a5"/>
    <w:uiPriority w:val="30"/>
    <w:qFormat/>
    <w:rsid w:val="009441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44195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441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4195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274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D1A"/>
    <w:rPr>
      <w:rFonts w:ascii="Tahoma" w:hAnsi="Tahoma" w:cs="Tahoma"/>
      <w:color w:val="000000"/>
      <w:sz w:val="16"/>
      <w:szCs w:val="16"/>
    </w:rPr>
  </w:style>
  <w:style w:type="character" w:styleId="a8">
    <w:name w:val="Subtle Emphasis"/>
    <w:basedOn w:val="a0"/>
    <w:uiPriority w:val="19"/>
    <w:qFormat/>
    <w:rsid w:val="00CF23B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0652-112D-44CE-A61B-52881967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3</cp:revision>
  <dcterms:created xsi:type="dcterms:W3CDTF">2017-01-19T18:29:00Z</dcterms:created>
  <dcterms:modified xsi:type="dcterms:W3CDTF">2017-01-20T08:45:00Z</dcterms:modified>
</cp:coreProperties>
</file>