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7C34" w14:textId="67A2F804" w:rsidR="00842B8F" w:rsidRPr="00842B8F" w:rsidRDefault="00842B8F" w:rsidP="00842B8F">
      <w:pPr>
        <w:pStyle w:val="futurismarkdown-paragraph"/>
        <w:shd w:val="clear" w:color="auto" w:fill="FFFFFF"/>
        <w:spacing w:before="0" w:beforeAutospacing="0" w:after="0" w:afterAutospacing="0"/>
        <w:jc w:val="center"/>
        <w:rPr>
          <w:b/>
          <w:bCs/>
          <w:color w:val="333333"/>
          <w:sz w:val="28"/>
          <w:szCs w:val="28"/>
        </w:rPr>
      </w:pPr>
      <w:r w:rsidRPr="00842B8F">
        <w:rPr>
          <w:rStyle w:val="a3"/>
          <w:b w:val="0"/>
          <w:bCs w:val="0"/>
          <w:noProof/>
          <w:color w:val="333333"/>
          <w:sz w:val="28"/>
          <w:szCs w:val="28"/>
        </w:rPr>
        <w:drawing>
          <wp:anchor distT="0" distB="0" distL="114300" distR="114300" simplePos="0" relativeHeight="251658240" behindDoc="0" locked="0" layoutInCell="1" allowOverlap="1" wp14:anchorId="19445FBC" wp14:editId="409C9E72">
            <wp:simplePos x="0" y="0"/>
            <wp:positionH relativeFrom="column">
              <wp:posOffset>-368935</wp:posOffset>
            </wp:positionH>
            <wp:positionV relativeFrom="paragraph">
              <wp:posOffset>391160</wp:posOffset>
            </wp:positionV>
            <wp:extent cx="1152525" cy="1152525"/>
            <wp:effectExtent l="0" t="0" r="0" b="9525"/>
            <wp:wrapNone/>
            <wp:docPr id="6529064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Pr="00842B8F">
        <w:rPr>
          <w:b/>
          <w:bCs/>
          <w:color w:val="333333"/>
          <w:sz w:val="28"/>
          <w:szCs w:val="28"/>
        </w:rPr>
        <w:t>Консультация для родителей «Город Мышкин-история одного из самых маленьких городов России»</w:t>
      </w:r>
    </w:p>
    <w:p w14:paraId="65E9705A" w14:textId="39978E29" w:rsidR="00842B8F" w:rsidRDefault="00842B8F" w:rsidP="00842B8F">
      <w:pPr>
        <w:pStyle w:val="futurismarkdown-paragraph"/>
        <w:shd w:val="clear" w:color="auto" w:fill="FFFFFF"/>
        <w:spacing w:before="0" w:beforeAutospacing="0" w:after="0" w:afterAutospacing="0"/>
        <w:jc w:val="both"/>
        <w:rPr>
          <w:b/>
          <w:bCs/>
          <w:color w:val="333333"/>
          <w:sz w:val="28"/>
          <w:szCs w:val="28"/>
        </w:rPr>
      </w:pPr>
    </w:p>
    <w:p w14:paraId="4A8BEF21" w14:textId="6BD0A43F" w:rsidR="00842B8F" w:rsidRDefault="00842B8F" w:rsidP="00842B8F">
      <w:pPr>
        <w:pStyle w:val="futurismarkdown-paragraph"/>
        <w:shd w:val="clear" w:color="auto" w:fill="FFFFFF"/>
        <w:spacing w:before="0" w:beforeAutospacing="0" w:after="0" w:afterAutospacing="0"/>
        <w:jc w:val="both"/>
        <w:rPr>
          <w:b/>
          <w:bCs/>
          <w:color w:val="333333"/>
          <w:sz w:val="28"/>
          <w:szCs w:val="28"/>
        </w:rPr>
      </w:pPr>
    </w:p>
    <w:p w14:paraId="3BE64A66" w14:textId="60CBA608" w:rsidR="00842B8F" w:rsidRDefault="00842B8F" w:rsidP="00842B8F">
      <w:pPr>
        <w:pStyle w:val="futurismarkdown-paragraph"/>
        <w:shd w:val="clear" w:color="auto" w:fill="FFFFFF"/>
        <w:spacing w:before="0" w:beforeAutospacing="0" w:after="0" w:afterAutospacing="0"/>
        <w:jc w:val="both"/>
        <w:rPr>
          <w:b/>
          <w:bCs/>
          <w:color w:val="333333"/>
          <w:sz w:val="28"/>
          <w:szCs w:val="28"/>
        </w:rPr>
      </w:pPr>
    </w:p>
    <w:p w14:paraId="604DC03F" w14:textId="06DD0204" w:rsidR="00842B8F" w:rsidRDefault="00842B8F" w:rsidP="00842B8F">
      <w:pPr>
        <w:pStyle w:val="futurismarkdown-paragraph"/>
        <w:shd w:val="clear" w:color="auto" w:fill="FFFFFF"/>
        <w:spacing w:before="0" w:beforeAutospacing="0" w:after="0" w:afterAutospacing="0"/>
        <w:jc w:val="both"/>
        <w:rPr>
          <w:b/>
          <w:bCs/>
          <w:color w:val="333333"/>
          <w:sz w:val="28"/>
          <w:szCs w:val="28"/>
        </w:rPr>
      </w:pPr>
      <w:r>
        <w:rPr>
          <w:b/>
          <w:bCs/>
          <w:color w:val="333333"/>
          <w:sz w:val="28"/>
          <w:szCs w:val="28"/>
        </w:rPr>
        <w:t xml:space="preserve">                  </w:t>
      </w:r>
    </w:p>
    <w:p w14:paraId="071FFB31" w14:textId="3AC38467" w:rsidR="00842B8F" w:rsidRDefault="00842B8F" w:rsidP="00842B8F">
      <w:pPr>
        <w:pStyle w:val="futurismarkdown-paragraph"/>
        <w:shd w:val="clear" w:color="auto" w:fill="FFFFFF"/>
        <w:spacing w:before="0" w:beforeAutospacing="0" w:after="0" w:afterAutospacing="0"/>
        <w:jc w:val="both"/>
        <w:rPr>
          <w:b/>
          <w:bCs/>
          <w:color w:val="333333"/>
          <w:sz w:val="28"/>
          <w:szCs w:val="28"/>
        </w:rPr>
      </w:pPr>
      <w:r>
        <w:rPr>
          <w:b/>
          <w:bCs/>
          <w:color w:val="333333"/>
          <w:sz w:val="28"/>
          <w:szCs w:val="28"/>
        </w:rPr>
        <w:t xml:space="preserve">             </w:t>
      </w:r>
    </w:p>
    <w:p w14:paraId="647806F2" w14:textId="2F7B6703" w:rsidR="00842B8F" w:rsidRDefault="00842B8F" w:rsidP="00842B8F">
      <w:pPr>
        <w:pStyle w:val="futurismarkdown-paragraph"/>
        <w:shd w:val="clear" w:color="auto" w:fill="FFFFFF"/>
        <w:spacing w:before="0" w:beforeAutospacing="0" w:after="0" w:afterAutospacing="0"/>
        <w:jc w:val="both"/>
        <w:rPr>
          <w:b/>
          <w:bCs/>
          <w:color w:val="333333"/>
          <w:sz w:val="28"/>
          <w:szCs w:val="28"/>
        </w:rPr>
      </w:pPr>
      <w:r>
        <w:rPr>
          <w:b/>
          <w:bCs/>
          <w:color w:val="333333"/>
          <w:sz w:val="28"/>
          <w:szCs w:val="28"/>
        </w:rPr>
        <w:t xml:space="preserve">                   </w:t>
      </w:r>
    </w:p>
    <w:p w14:paraId="7E4B161C" w14:textId="52D2329F" w:rsidR="000D5940" w:rsidRPr="000D5940" w:rsidRDefault="000D5940" w:rsidP="00842B8F">
      <w:pPr>
        <w:pStyle w:val="futurismarkdown-paragraph"/>
        <w:shd w:val="clear" w:color="auto" w:fill="FFFFFF"/>
        <w:spacing w:before="0" w:beforeAutospacing="0" w:after="0" w:afterAutospacing="0"/>
        <w:jc w:val="both"/>
        <w:rPr>
          <w:b/>
          <w:bCs/>
          <w:color w:val="333333"/>
          <w:sz w:val="28"/>
          <w:szCs w:val="28"/>
        </w:rPr>
      </w:pPr>
      <w:r w:rsidRPr="000D5940">
        <w:rPr>
          <w:b/>
          <w:bCs/>
          <w:color w:val="333333"/>
          <w:sz w:val="28"/>
          <w:szCs w:val="28"/>
        </w:rPr>
        <w:t>Город Мышкин</w:t>
      </w:r>
      <w:r w:rsidRPr="000D5940">
        <w:rPr>
          <w:color w:val="333333"/>
          <w:sz w:val="28"/>
          <w:szCs w:val="28"/>
        </w:rPr>
        <w:t xml:space="preserve"> – небольшое поселение в</w:t>
      </w:r>
      <w:r w:rsidR="00E23F59">
        <w:rPr>
          <w:color w:val="333333"/>
          <w:sz w:val="28"/>
          <w:szCs w:val="28"/>
        </w:rPr>
        <w:t xml:space="preserve"> </w:t>
      </w:r>
      <w:r w:rsidRPr="000D5940">
        <w:rPr>
          <w:color w:val="333333"/>
          <w:sz w:val="28"/>
          <w:szCs w:val="28"/>
        </w:rPr>
        <w:t>Ярославской области, на</w:t>
      </w:r>
      <w:r w:rsidR="00842B8F">
        <w:rPr>
          <w:color w:val="333333"/>
          <w:sz w:val="28"/>
          <w:szCs w:val="28"/>
        </w:rPr>
        <w:t xml:space="preserve"> </w:t>
      </w:r>
      <w:r w:rsidRPr="000D5940">
        <w:rPr>
          <w:color w:val="333333"/>
          <w:sz w:val="28"/>
          <w:szCs w:val="28"/>
        </w:rPr>
        <w:t>берегу Волги,</w:t>
      </w:r>
      <w:r w:rsidR="00E23F59">
        <w:rPr>
          <w:color w:val="333333"/>
          <w:sz w:val="28"/>
          <w:szCs w:val="28"/>
        </w:rPr>
        <w:t xml:space="preserve"> </w:t>
      </w:r>
      <w:r w:rsidRPr="000D5940">
        <w:rPr>
          <w:color w:val="333333"/>
          <w:sz w:val="28"/>
          <w:szCs w:val="28"/>
        </w:rPr>
        <w:t>стоит на семи холмах</w:t>
      </w:r>
      <w:r>
        <w:rPr>
          <w:color w:val="333333"/>
          <w:sz w:val="28"/>
          <w:szCs w:val="28"/>
        </w:rPr>
        <w:t>,</w:t>
      </w:r>
      <w:r w:rsidR="00E23F59" w:rsidRPr="000D5940">
        <w:rPr>
          <w:color w:val="333333"/>
          <w:sz w:val="28"/>
          <w:szCs w:val="28"/>
        </w:rPr>
        <w:t xml:space="preserve"> в 80 км от Ярославля</w:t>
      </w:r>
      <w:r w:rsidR="007256C9">
        <w:rPr>
          <w:color w:val="333333"/>
          <w:sz w:val="28"/>
          <w:szCs w:val="28"/>
        </w:rPr>
        <w:t>.</w:t>
      </w:r>
    </w:p>
    <w:p w14:paraId="3362A88A" w14:textId="0E638DEB" w:rsidR="007256C9" w:rsidRDefault="000D5940" w:rsidP="00842B8F">
      <w:pPr>
        <w:pStyle w:val="futurismarkdown-paragraph"/>
        <w:shd w:val="clear" w:color="auto" w:fill="FFFFFF"/>
        <w:spacing w:before="0" w:beforeAutospacing="0" w:after="0" w:afterAutospacing="0"/>
        <w:jc w:val="both"/>
        <w:rPr>
          <w:rFonts w:asciiTheme="minorHAnsi" w:eastAsiaTheme="minorHAnsi" w:hAnsiTheme="minorHAnsi" w:cstheme="minorBidi"/>
          <w:color w:val="333333"/>
          <w:kern w:val="2"/>
          <w:sz w:val="28"/>
          <w:szCs w:val="28"/>
          <w:lang w:eastAsia="en-US"/>
          <w14:ligatures w14:val="standardContextual"/>
        </w:rPr>
      </w:pPr>
      <w:r w:rsidRPr="000D5940">
        <w:rPr>
          <w:color w:val="333333"/>
          <w:sz w:val="28"/>
          <w:szCs w:val="28"/>
        </w:rPr>
        <w:t xml:space="preserve">Здесь нет почти ничего, что свойственно многим крупным городам – светофоров, сотен маршрутов городского транспорта, из-за чего городок кажется сошедшим со страниц какой-нибудь сказки. </w:t>
      </w:r>
      <w:r>
        <w:rPr>
          <w:color w:val="333333"/>
          <w:sz w:val="28"/>
          <w:szCs w:val="28"/>
        </w:rPr>
        <w:t>З</w:t>
      </w:r>
      <w:r w:rsidRPr="000D5940">
        <w:rPr>
          <w:color w:val="333333"/>
          <w:sz w:val="28"/>
          <w:szCs w:val="28"/>
        </w:rPr>
        <w:t>десь</w:t>
      </w:r>
      <w:r w:rsidR="007256C9">
        <w:rPr>
          <w:color w:val="333333"/>
          <w:sz w:val="28"/>
          <w:szCs w:val="28"/>
        </w:rPr>
        <w:t xml:space="preserve"> </w:t>
      </w:r>
      <w:r w:rsidRPr="000D5940">
        <w:rPr>
          <w:color w:val="333333"/>
          <w:sz w:val="28"/>
          <w:szCs w:val="28"/>
        </w:rPr>
        <w:t>живёт всего около 6000 человек.</w:t>
      </w:r>
      <w:r w:rsidR="007256C9" w:rsidRPr="007256C9">
        <w:rPr>
          <w:rFonts w:asciiTheme="minorHAnsi" w:eastAsiaTheme="minorHAnsi" w:hAnsiTheme="minorHAnsi" w:cstheme="minorBidi"/>
          <w:color w:val="333333"/>
          <w:kern w:val="2"/>
          <w:sz w:val="28"/>
          <w:szCs w:val="28"/>
          <w:lang w:eastAsia="en-US"/>
          <w14:ligatures w14:val="standardContextual"/>
        </w:rPr>
        <w:t xml:space="preserve"> </w:t>
      </w:r>
    </w:p>
    <w:p w14:paraId="40121045" w14:textId="1F2926F6" w:rsidR="000D5940" w:rsidRPr="000D5940" w:rsidRDefault="007256C9" w:rsidP="00842B8F">
      <w:pPr>
        <w:pStyle w:val="futurismarkdown-paragraph"/>
        <w:shd w:val="clear" w:color="auto" w:fill="FFFFFF"/>
        <w:spacing w:before="0" w:beforeAutospacing="0" w:after="0" w:afterAutospacing="0"/>
        <w:jc w:val="both"/>
        <w:rPr>
          <w:color w:val="333333"/>
          <w:sz w:val="28"/>
          <w:szCs w:val="28"/>
        </w:rPr>
      </w:pPr>
      <w:r>
        <w:rPr>
          <w:rFonts w:asciiTheme="minorHAnsi" w:eastAsiaTheme="minorHAnsi" w:hAnsiTheme="minorHAnsi" w:cstheme="minorBidi"/>
          <w:color w:val="333333"/>
          <w:kern w:val="2"/>
          <w:sz w:val="28"/>
          <w:szCs w:val="28"/>
          <w:lang w:eastAsia="en-US"/>
          <w14:ligatures w14:val="standardContextual"/>
        </w:rPr>
        <w:t xml:space="preserve">Мышкин </w:t>
      </w:r>
      <w:r w:rsidRPr="007256C9">
        <w:rPr>
          <w:color w:val="333333"/>
          <w:sz w:val="28"/>
          <w:szCs w:val="28"/>
        </w:rPr>
        <w:t>пользуется огромной популярностью у российских туристов.</w:t>
      </w:r>
    </w:p>
    <w:p w14:paraId="2FFA6515" w14:textId="77777777" w:rsidR="007256C9" w:rsidRDefault="000D5940" w:rsidP="00842B8F">
      <w:pPr>
        <w:pStyle w:val="futurismarkdown-paragraph"/>
        <w:shd w:val="clear" w:color="auto" w:fill="FFFFFF"/>
        <w:spacing w:before="0" w:beforeAutospacing="0" w:after="0" w:afterAutospacing="0"/>
        <w:jc w:val="both"/>
        <w:rPr>
          <w:color w:val="333333"/>
          <w:sz w:val="28"/>
          <w:szCs w:val="28"/>
        </w:rPr>
      </w:pPr>
      <w:r w:rsidRPr="000D5940">
        <w:rPr>
          <w:color w:val="333333"/>
          <w:sz w:val="28"/>
          <w:szCs w:val="28"/>
        </w:rPr>
        <w:t>Какие секреты хранит это удивительное место?</w:t>
      </w:r>
    </w:p>
    <w:p w14:paraId="15DDCBDB" w14:textId="3404A022" w:rsidR="001D1038" w:rsidRPr="004C2B5E" w:rsidRDefault="001D1038" w:rsidP="00842B8F">
      <w:pPr>
        <w:pStyle w:val="futurismarkdown-paragraph"/>
        <w:shd w:val="clear" w:color="auto" w:fill="FFFFFF"/>
        <w:spacing w:before="0" w:beforeAutospacing="0" w:after="0" w:afterAutospacing="0"/>
        <w:jc w:val="both"/>
        <w:rPr>
          <w:b/>
          <w:bCs/>
          <w:color w:val="333333"/>
          <w:sz w:val="28"/>
          <w:szCs w:val="28"/>
        </w:rPr>
      </w:pPr>
      <w:r w:rsidRPr="001A79D5">
        <w:rPr>
          <w:rStyle w:val="a3"/>
          <w:b w:val="0"/>
          <w:bCs w:val="0"/>
          <w:color w:val="333333"/>
          <w:sz w:val="28"/>
          <w:szCs w:val="28"/>
        </w:rPr>
        <w:t xml:space="preserve">История города </w:t>
      </w:r>
      <w:r w:rsidRPr="000D5940">
        <w:rPr>
          <w:rStyle w:val="a3"/>
          <w:b w:val="0"/>
          <w:bCs w:val="0"/>
          <w:color w:val="333333"/>
          <w:sz w:val="28"/>
          <w:szCs w:val="28"/>
        </w:rPr>
        <w:t>Мышкин</w:t>
      </w:r>
      <w:r w:rsidRPr="001A79D5">
        <w:rPr>
          <w:color w:val="333333"/>
          <w:sz w:val="28"/>
          <w:szCs w:val="28"/>
        </w:rPr>
        <w:t xml:space="preserve"> начинается с укреплённой деревни под названием </w:t>
      </w:r>
      <w:proofErr w:type="spellStart"/>
      <w:r w:rsidRPr="001A79D5">
        <w:rPr>
          <w:color w:val="333333"/>
          <w:sz w:val="28"/>
          <w:szCs w:val="28"/>
        </w:rPr>
        <w:t>Мышкино</w:t>
      </w:r>
      <w:proofErr w:type="spellEnd"/>
      <w:r w:rsidRPr="001A79D5">
        <w:rPr>
          <w:color w:val="333333"/>
          <w:sz w:val="28"/>
          <w:szCs w:val="28"/>
        </w:rPr>
        <w:t>, основанной задолго до татаро-монгольского нашествия на Русь. Первое письменное упоминание о ней встречается в жалованной грамоте 1605 года.</w:t>
      </w:r>
    </w:p>
    <w:p w14:paraId="78E2405C" w14:textId="13A9AF92"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Происхождение названия</w:t>
      </w:r>
      <w:r w:rsidRPr="001A79D5">
        <w:rPr>
          <w:color w:val="333333"/>
          <w:sz w:val="28"/>
          <w:szCs w:val="28"/>
        </w:rPr>
        <w:t> связывают с легендой о князе Фёдоре Мстиславском. Однажды воевода вздремнул в окрестностях села и был разбужен прыгнувшей на лицо мышью. Сначала вельможа хотел расправиться с грызуном, но заметил у собственных ног змею, о которой его предупредил зверёк. В благодарность за спасение князь приказал назвать деревню «</w:t>
      </w:r>
      <w:proofErr w:type="spellStart"/>
      <w:r w:rsidRPr="001A79D5">
        <w:rPr>
          <w:color w:val="333333"/>
          <w:sz w:val="28"/>
          <w:szCs w:val="28"/>
        </w:rPr>
        <w:t>Мышкино</w:t>
      </w:r>
      <w:proofErr w:type="spellEnd"/>
      <w:r w:rsidRPr="001A79D5">
        <w:rPr>
          <w:color w:val="333333"/>
          <w:sz w:val="28"/>
          <w:szCs w:val="28"/>
        </w:rPr>
        <w:t>».</w:t>
      </w:r>
    </w:p>
    <w:p w14:paraId="1ACC0548" w14:textId="6FC13693"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В 1777 году</w:t>
      </w:r>
      <w:r w:rsidRPr="001A79D5">
        <w:rPr>
          <w:color w:val="333333"/>
          <w:sz w:val="28"/>
          <w:szCs w:val="28"/>
        </w:rPr>
        <w:t> Екатерина II даровала Мышкину статус города и сделала его центром уезда. На следующий год у него появился свой герб с изображением мыши и медведя в нижней и верхней частях соответственно.</w:t>
      </w:r>
    </w:p>
    <w:p w14:paraId="1FF35860" w14:textId="62578AA1"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К XIX столетию</w:t>
      </w:r>
      <w:r w:rsidRPr="001A79D5">
        <w:rPr>
          <w:color w:val="333333"/>
          <w:sz w:val="28"/>
          <w:szCs w:val="28"/>
        </w:rPr>
        <w:t> Мышкин превратился в центр ярмарочной торговли. Сюда приезжали купцы из всех волжских городов, отсюда в Санкт-Петербург отправляли масло, яйца и хлеб. Здесь производили ткани, в том числе льняные.</w:t>
      </w:r>
    </w:p>
    <w:p w14:paraId="55921DB6" w14:textId="536E2B9D"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После революции 1917 года</w:t>
      </w:r>
      <w:r w:rsidRPr="001A79D5">
        <w:rPr>
          <w:color w:val="333333"/>
          <w:sz w:val="28"/>
          <w:szCs w:val="28"/>
        </w:rPr>
        <w:t> местные храмы были разрушены, библиотека закрыта, а большая часть книг уничтожена. Мышкинский уезд ликвидирован, а сам Мышкин лишён статуса города.</w:t>
      </w:r>
    </w:p>
    <w:p w14:paraId="618AA9DB" w14:textId="448BF9CE"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В 1927 году</w:t>
      </w:r>
      <w:r w:rsidRPr="001A79D5">
        <w:rPr>
          <w:color w:val="333333"/>
          <w:sz w:val="28"/>
          <w:szCs w:val="28"/>
        </w:rPr>
        <w:t xml:space="preserve"> город был преобразован в село </w:t>
      </w:r>
      <w:proofErr w:type="spellStart"/>
      <w:r w:rsidRPr="001A79D5">
        <w:rPr>
          <w:color w:val="333333"/>
          <w:sz w:val="28"/>
          <w:szCs w:val="28"/>
        </w:rPr>
        <w:t>Мышкино</w:t>
      </w:r>
      <w:proofErr w:type="spellEnd"/>
      <w:r w:rsidRPr="001A79D5">
        <w:rPr>
          <w:color w:val="333333"/>
          <w:sz w:val="28"/>
          <w:szCs w:val="28"/>
        </w:rPr>
        <w:t xml:space="preserve">, с 1943 года — посёлок городского типа </w:t>
      </w:r>
      <w:proofErr w:type="spellStart"/>
      <w:r w:rsidRPr="001A79D5">
        <w:rPr>
          <w:color w:val="333333"/>
          <w:sz w:val="28"/>
          <w:szCs w:val="28"/>
        </w:rPr>
        <w:t>Мышкино</w:t>
      </w:r>
      <w:proofErr w:type="spellEnd"/>
      <w:r w:rsidRPr="001A79D5">
        <w:rPr>
          <w:color w:val="333333"/>
          <w:sz w:val="28"/>
          <w:szCs w:val="28"/>
        </w:rPr>
        <w:t>.</w:t>
      </w:r>
    </w:p>
    <w:p w14:paraId="1FA30F20" w14:textId="48FB3086"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В 1988 году</w:t>
      </w:r>
      <w:r w:rsidRPr="001A79D5">
        <w:rPr>
          <w:color w:val="333333"/>
          <w:sz w:val="28"/>
          <w:szCs w:val="28"/>
        </w:rPr>
        <w:t> Мышкину возвращено историческое название, а ещё через три года — статус города.</w:t>
      </w:r>
    </w:p>
    <w:p w14:paraId="4D880CED" w14:textId="6781529A" w:rsidR="001D1038" w:rsidRPr="001A79D5" w:rsidRDefault="001D1038" w:rsidP="00842B8F">
      <w:pPr>
        <w:pStyle w:val="futurismarkdown-paragraph"/>
        <w:shd w:val="clear" w:color="auto" w:fill="FFFFFF"/>
        <w:spacing w:before="0" w:beforeAutospacing="0" w:after="0" w:afterAutospacing="0"/>
        <w:jc w:val="both"/>
        <w:rPr>
          <w:color w:val="333333"/>
          <w:sz w:val="28"/>
          <w:szCs w:val="28"/>
        </w:rPr>
      </w:pPr>
      <w:r w:rsidRPr="001A79D5">
        <w:rPr>
          <w:rStyle w:val="a3"/>
          <w:b w:val="0"/>
          <w:bCs w:val="0"/>
          <w:color w:val="333333"/>
          <w:sz w:val="28"/>
          <w:szCs w:val="28"/>
        </w:rPr>
        <w:t>С середины 1990-х годов</w:t>
      </w:r>
      <w:r w:rsidRPr="001A79D5">
        <w:rPr>
          <w:color w:val="333333"/>
          <w:sz w:val="28"/>
          <w:szCs w:val="28"/>
        </w:rPr>
        <w:t> Мышкин становится крупным туристическим центром.</w:t>
      </w:r>
    </w:p>
    <w:p w14:paraId="7FF241B9" w14:textId="77777777" w:rsidR="001D1038" w:rsidRPr="001A79D5" w:rsidRDefault="001D1038" w:rsidP="00842B8F">
      <w:pPr>
        <w:pStyle w:val="a5"/>
        <w:spacing w:before="150" w:beforeAutospacing="0" w:after="150" w:afterAutospacing="0"/>
        <w:jc w:val="both"/>
        <w:rPr>
          <w:color w:val="000000"/>
          <w:sz w:val="28"/>
          <w:szCs w:val="28"/>
        </w:rPr>
      </w:pPr>
      <w:r w:rsidRPr="001A79D5">
        <w:rPr>
          <w:color w:val="000000"/>
          <w:sz w:val="28"/>
          <w:szCs w:val="28"/>
        </w:rPr>
        <w:t>Туризм является основным направлением в развитии Мышкина. Мышкин принимает до 300 и более круизных теплоходов в год.</w:t>
      </w:r>
    </w:p>
    <w:p w14:paraId="0BD0421B" w14:textId="71FE01E4" w:rsidR="001D1038" w:rsidRPr="001A79D5" w:rsidRDefault="004C2B5E" w:rsidP="00842B8F">
      <w:pPr>
        <w:pStyle w:val="a5"/>
        <w:spacing w:before="150" w:beforeAutospacing="0" w:after="150" w:afterAutospacing="0"/>
        <w:jc w:val="both"/>
        <w:rPr>
          <w:color w:val="000000"/>
          <w:sz w:val="28"/>
          <w:szCs w:val="28"/>
        </w:rPr>
      </w:pPr>
      <w:r>
        <w:rPr>
          <w:color w:val="000000"/>
          <w:sz w:val="28"/>
          <w:szCs w:val="28"/>
        </w:rPr>
        <w:lastRenderedPageBreak/>
        <w:t>Здесь п</w:t>
      </w:r>
      <w:r w:rsidR="001D1038" w:rsidRPr="001A79D5">
        <w:rPr>
          <w:color w:val="000000"/>
          <w:sz w:val="28"/>
          <w:szCs w:val="28"/>
        </w:rPr>
        <w:t>остроены гостиницы и рестораны: «Кошкин дом», «Мышеловка», «</w:t>
      </w:r>
      <w:proofErr w:type="spellStart"/>
      <w:r w:rsidR="001D1038" w:rsidRPr="001A79D5">
        <w:rPr>
          <w:color w:val="000000"/>
          <w:sz w:val="28"/>
          <w:szCs w:val="28"/>
        </w:rPr>
        <w:t>Мышкино</w:t>
      </w:r>
      <w:proofErr w:type="spellEnd"/>
      <w:r w:rsidR="001D1038" w:rsidRPr="001A79D5">
        <w:rPr>
          <w:color w:val="000000"/>
          <w:sz w:val="28"/>
          <w:szCs w:val="28"/>
        </w:rPr>
        <w:t xml:space="preserve"> подворье», действует туристическое бюро «</w:t>
      </w:r>
      <w:proofErr w:type="spellStart"/>
      <w:r w:rsidR="001D1038" w:rsidRPr="001A79D5">
        <w:rPr>
          <w:color w:val="000000"/>
          <w:sz w:val="28"/>
          <w:szCs w:val="28"/>
        </w:rPr>
        <w:t>Мышгород</w:t>
      </w:r>
      <w:proofErr w:type="spellEnd"/>
      <w:r w:rsidR="001D1038" w:rsidRPr="001A79D5">
        <w:rPr>
          <w:color w:val="000000"/>
          <w:sz w:val="28"/>
          <w:szCs w:val="28"/>
        </w:rPr>
        <w:t>», муниципальный туристский комплекс «Мышкины палаты», служба такси «Mouse City». Помимо «мышиных» объектов, туристы посещают смотровую площадку на колокольне Успенского собора, ремесленную слободу (музей под открытым небом), где они видят работу кузнецов, резчиков по дереву, горшечников и других мастеров.</w:t>
      </w:r>
    </w:p>
    <w:p w14:paraId="4F84CEDD" w14:textId="1B34389D" w:rsidR="001D1038" w:rsidRPr="00E23F59" w:rsidRDefault="001D1038" w:rsidP="00E23F59">
      <w:pPr>
        <w:pStyle w:val="a5"/>
        <w:spacing w:before="150" w:beforeAutospacing="0" w:after="150" w:afterAutospacing="0"/>
        <w:rPr>
          <w:color w:val="000000"/>
          <w:sz w:val="28"/>
          <w:szCs w:val="28"/>
        </w:rPr>
      </w:pPr>
      <w:r w:rsidRPr="001A79D5">
        <w:rPr>
          <w:color w:val="000000"/>
          <w:sz w:val="28"/>
          <w:szCs w:val="28"/>
        </w:rPr>
        <w:t>В Мышкине проводятся международный фестиваль мыши, фестиваль «Русские валенки» и другие. В 2006 году был учрежден Орден мыши – высшая награда Мышкина.</w:t>
      </w:r>
      <w:r w:rsidR="00E23F59">
        <w:rPr>
          <w:color w:val="000000"/>
          <w:sz w:val="28"/>
          <w:szCs w:val="28"/>
        </w:rPr>
        <w:t xml:space="preserve"> </w:t>
      </w:r>
      <w:r w:rsidR="00E23F59" w:rsidRPr="000D5940">
        <w:rPr>
          <w:color w:val="000000"/>
          <w:sz w:val="28"/>
          <w:szCs w:val="28"/>
        </w:rPr>
        <w:t>Здесь регулярно проводятся мастер-классы, на которых можно научиться ковке метала, гончарному делу и многому другому.</w:t>
      </w:r>
    </w:p>
    <w:p w14:paraId="3500D1F2" w14:textId="77777777" w:rsidR="001D1038" w:rsidRPr="001A79D5" w:rsidRDefault="001D1038" w:rsidP="00E23F59">
      <w:pPr>
        <w:pStyle w:val="a5"/>
        <w:spacing w:before="150" w:beforeAutospacing="0" w:after="150" w:afterAutospacing="0"/>
        <w:ind w:firstLine="300"/>
        <w:rPr>
          <w:color w:val="000000"/>
          <w:sz w:val="28"/>
          <w:szCs w:val="28"/>
        </w:rPr>
      </w:pPr>
      <w:r w:rsidRPr="001A79D5">
        <w:rPr>
          <w:color w:val="000000"/>
          <w:sz w:val="28"/>
          <w:szCs w:val="28"/>
        </w:rPr>
        <w:t>Город Мышкин стал примером для подражания многим малым городам, которые стремятся привлечь туристов через продвижение городского бренда.</w:t>
      </w:r>
    </w:p>
    <w:p w14:paraId="0A15348A" w14:textId="77777777" w:rsidR="001D1038" w:rsidRPr="001A79D5" w:rsidRDefault="001D1038" w:rsidP="00E23F59">
      <w:pPr>
        <w:pStyle w:val="a5"/>
        <w:spacing w:before="150" w:beforeAutospacing="0" w:after="150" w:afterAutospacing="0"/>
        <w:ind w:firstLine="300"/>
        <w:rPr>
          <w:color w:val="000000"/>
          <w:sz w:val="28"/>
          <w:szCs w:val="28"/>
        </w:rPr>
      </w:pPr>
      <w:r w:rsidRPr="001A79D5">
        <w:rPr>
          <w:color w:val="000000"/>
          <w:sz w:val="28"/>
          <w:szCs w:val="28"/>
        </w:rPr>
        <w:t>Городская жизнь и сегодня бурлит вокруг некоммерческого частного объединения «Мышкинский народный музей», который сегодня объединяет множество объектов. В 2008 году уже на муниципальные деньги открылся Дворец мыши («Мышкины палаты»), где проходят театрализованные представления для детей и взрослых.</w:t>
      </w:r>
    </w:p>
    <w:p w14:paraId="6A8D3D11" w14:textId="77777777" w:rsidR="001D1038" w:rsidRDefault="001D1038" w:rsidP="00E23F59">
      <w:pPr>
        <w:pStyle w:val="a5"/>
        <w:spacing w:before="150" w:beforeAutospacing="0" w:after="150" w:afterAutospacing="0"/>
        <w:ind w:firstLine="300"/>
        <w:rPr>
          <w:color w:val="000000"/>
          <w:sz w:val="28"/>
          <w:szCs w:val="28"/>
        </w:rPr>
      </w:pPr>
      <w:r w:rsidRPr="001A79D5">
        <w:rPr>
          <w:color w:val="000000"/>
          <w:sz w:val="28"/>
          <w:szCs w:val="28"/>
        </w:rPr>
        <w:t xml:space="preserve">Помимо музея мыши, действуют: музей «Мышкин – столица лоцманов», музей ретро-техники «Мышкинский </w:t>
      </w:r>
      <w:proofErr w:type="spellStart"/>
      <w:r w:rsidRPr="001A79D5">
        <w:rPr>
          <w:color w:val="000000"/>
          <w:sz w:val="28"/>
          <w:szCs w:val="28"/>
        </w:rPr>
        <w:t>самоходъ</w:t>
      </w:r>
      <w:proofErr w:type="spellEnd"/>
      <w:r w:rsidRPr="001A79D5">
        <w:rPr>
          <w:color w:val="000000"/>
          <w:sz w:val="28"/>
          <w:szCs w:val="28"/>
        </w:rPr>
        <w:t>» (с коллекцией автомобилей, мотоциклов и даже домашних саней), историко-этнографический музей под открытым небом (16 традиционных народных построек – дома, амбары, кузницы, бани, ветряная мельница); музей Петра Смирнова – создателя знаменитой водки «Смирнов», музей «Русские валенки», музейная мельница и другие.</w:t>
      </w:r>
    </w:p>
    <w:p w14:paraId="200C8277" w14:textId="2EDBAE33" w:rsidR="004C2B5E" w:rsidRPr="004C2B5E" w:rsidRDefault="004C2B5E" w:rsidP="00E23F59">
      <w:pPr>
        <w:pStyle w:val="futurismarkdown-paragraph"/>
        <w:shd w:val="clear" w:color="auto" w:fill="FFFFFF"/>
        <w:spacing w:before="0" w:beforeAutospacing="0" w:after="0" w:afterAutospacing="0"/>
        <w:rPr>
          <w:rStyle w:val="a3"/>
          <w:color w:val="333333"/>
          <w:sz w:val="28"/>
          <w:szCs w:val="28"/>
        </w:rPr>
      </w:pPr>
      <w:r w:rsidRPr="001A79D5">
        <w:rPr>
          <w:rStyle w:val="a3"/>
          <w:color w:val="333333"/>
          <w:sz w:val="28"/>
          <w:szCs w:val="28"/>
        </w:rPr>
        <w:t xml:space="preserve">Мышкин </w:t>
      </w:r>
      <w:r w:rsidRPr="001A79D5">
        <w:rPr>
          <w:rStyle w:val="a3"/>
          <w:b w:val="0"/>
          <w:bCs w:val="0"/>
          <w:color w:val="333333"/>
          <w:sz w:val="28"/>
          <w:szCs w:val="28"/>
        </w:rPr>
        <w:t>– один из самых маленьких городов России, но он претендует на звание провинциальной туристической столицы страны.</w:t>
      </w:r>
      <w:r w:rsidR="000D5940" w:rsidRPr="000D5940">
        <w:rPr>
          <w:rFonts w:ascii="Arial" w:eastAsiaTheme="minorHAnsi" w:hAnsi="Arial" w:cs="Arial"/>
          <w:color w:val="3E4142"/>
          <w:kern w:val="2"/>
          <w:sz w:val="21"/>
          <w:szCs w:val="21"/>
          <w:shd w:val="clear" w:color="auto" w:fill="FFFFFF"/>
          <w:lang w:eastAsia="en-US"/>
          <w14:ligatures w14:val="standardContextual"/>
        </w:rPr>
        <w:t xml:space="preserve"> </w:t>
      </w:r>
      <w:r w:rsidR="000D5940" w:rsidRPr="000D5940">
        <w:rPr>
          <w:color w:val="333333"/>
          <w:sz w:val="28"/>
          <w:szCs w:val="28"/>
        </w:rPr>
        <w:t>Посещение города будет полезным тем, кто увлекается русской народной историей – или хочет узнать её поближе.</w:t>
      </w:r>
    </w:p>
    <w:p w14:paraId="5F3C4C0F" w14:textId="77777777" w:rsidR="004C2B5E" w:rsidRPr="001A79D5" w:rsidRDefault="004C2B5E" w:rsidP="00E23F59">
      <w:pPr>
        <w:pStyle w:val="a5"/>
        <w:spacing w:before="150" w:beforeAutospacing="0" w:after="150" w:afterAutospacing="0"/>
        <w:ind w:firstLine="300"/>
        <w:rPr>
          <w:color w:val="000000"/>
          <w:sz w:val="28"/>
          <w:szCs w:val="28"/>
        </w:rPr>
      </w:pPr>
    </w:p>
    <w:p w14:paraId="357A0F26" w14:textId="77777777" w:rsidR="001D1038" w:rsidRPr="001A79D5" w:rsidRDefault="001D1038" w:rsidP="00E23F59">
      <w:pPr>
        <w:pStyle w:val="futurismarkdown-paragraph"/>
        <w:shd w:val="clear" w:color="auto" w:fill="FFFFFF"/>
        <w:spacing w:before="0" w:beforeAutospacing="0" w:after="0" w:afterAutospacing="0"/>
        <w:rPr>
          <w:color w:val="333333"/>
          <w:sz w:val="28"/>
          <w:szCs w:val="28"/>
        </w:rPr>
      </w:pPr>
    </w:p>
    <w:p w14:paraId="51ED081D" w14:textId="77777777" w:rsidR="000D7FB9" w:rsidRDefault="000D7FB9"/>
    <w:sectPr w:rsidR="000D7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E1E4F"/>
    <w:multiLevelType w:val="multilevel"/>
    <w:tmpl w:val="ED9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23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08"/>
    <w:rsid w:val="000D5940"/>
    <w:rsid w:val="000D7FB9"/>
    <w:rsid w:val="001A79D5"/>
    <w:rsid w:val="001D1038"/>
    <w:rsid w:val="004A76DA"/>
    <w:rsid w:val="004C2B5E"/>
    <w:rsid w:val="005C4608"/>
    <w:rsid w:val="007256C9"/>
    <w:rsid w:val="00842B8F"/>
    <w:rsid w:val="008C4B2F"/>
    <w:rsid w:val="00A3408B"/>
    <w:rsid w:val="00DE4EB2"/>
    <w:rsid w:val="00E2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6EC5"/>
  <w15:chartTrackingRefBased/>
  <w15:docId w15:val="{096D12BE-234F-498E-AF7B-32427CEB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1D103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Strong"/>
    <w:basedOn w:val="a0"/>
    <w:uiPriority w:val="22"/>
    <w:qFormat/>
    <w:rsid w:val="001D1038"/>
    <w:rPr>
      <w:b/>
      <w:bCs/>
    </w:rPr>
  </w:style>
  <w:style w:type="character" w:styleId="a4">
    <w:name w:val="Hyperlink"/>
    <w:basedOn w:val="a0"/>
    <w:uiPriority w:val="99"/>
    <w:semiHidden/>
    <w:unhideWhenUsed/>
    <w:rsid w:val="001D1038"/>
    <w:rPr>
      <w:color w:val="0000FF"/>
      <w:u w:val="single"/>
    </w:rPr>
  </w:style>
  <w:style w:type="paragraph" w:styleId="a5">
    <w:name w:val="Normal (Web)"/>
    <w:basedOn w:val="a"/>
    <w:uiPriority w:val="99"/>
    <w:semiHidden/>
    <w:unhideWhenUsed/>
    <w:rsid w:val="001D103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59800">
      <w:bodyDiv w:val="1"/>
      <w:marLeft w:val="0"/>
      <w:marRight w:val="0"/>
      <w:marTop w:val="0"/>
      <w:marBottom w:val="0"/>
      <w:divBdr>
        <w:top w:val="none" w:sz="0" w:space="0" w:color="auto"/>
        <w:left w:val="none" w:sz="0" w:space="0" w:color="auto"/>
        <w:bottom w:val="none" w:sz="0" w:space="0" w:color="auto"/>
        <w:right w:val="none" w:sz="0" w:space="0" w:color="auto"/>
      </w:divBdr>
    </w:div>
    <w:div w:id="1661537967">
      <w:bodyDiv w:val="1"/>
      <w:marLeft w:val="0"/>
      <w:marRight w:val="0"/>
      <w:marTop w:val="0"/>
      <w:marBottom w:val="0"/>
      <w:divBdr>
        <w:top w:val="none" w:sz="0" w:space="0" w:color="auto"/>
        <w:left w:val="none" w:sz="0" w:space="0" w:color="auto"/>
        <w:bottom w:val="none" w:sz="0" w:space="0" w:color="auto"/>
        <w:right w:val="none" w:sz="0" w:space="0" w:color="auto"/>
      </w:divBdr>
    </w:div>
    <w:div w:id="1707682526">
      <w:bodyDiv w:val="1"/>
      <w:marLeft w:val="0"/>
      <w:marRight w:val="0"/>
      <w:marTop w:val="0"/>
      <w:marBottom w:val="0"/>
      <w:divBdr>
        <w:top w:val="none" w:sz="0" w:space="0" w:color="auto"/>
        <w:left w:val="none" w:sz="0" w:space="0" w:color="auto"/>
        <w:bottom w:val="none" w:sz="0" w:space="0" w:color="auto"/>
        <w:right w:val="none" w:sz="0" w:space="0" w:color="auto"/>
      </w:divBdr>
    </w:div>
    <w:div w:id="17219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Загреева</dc:creator>
  <cp:keywords/>
  <dc:description/>
  <cp:lastModifiedBy>Наталья Загреева</cp:lastModifiedBy>
  <cp:revision>5</cp:revision>
  <dcterms:created xsi:type="dcterms:W3CDTF">2025-01-08T13:20:00Z</dcterms:created>
  <dcterms:modified xsi:type="dcterms:W3CDTF">2025-01-29T18:13:00Z</dcterms:modified>
</cp:coreProperties>
</file>