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5B" w:rsidRDefault="00972B5B" w:rsidP="00972B5B">
      <w:pPr>
        <w:spacing w:after="0"/>
        <w:ind w:firstLine="851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Консультация для родителей</w:t>
      </w:r>
    </w:p>
    <w:p w:rsidR="00972B5B" w:rsidRDefault="00972B5B" w:rsidP="00972B5B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Подготовила: воспитатель Лазарева Н.В.</w:t>
      </w:r>
    </w:p>
    <w:p w:rsidR="00972B5B" w:rsidRPr="00972B5B" w:rsidRDefault="00972B5B" w:rsidP="00972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72B5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«Подготовка детей к школе» </w:t>
      </w:r>
      <w:r w:rsidRPr="00972B5B"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39670" cy="1857375"/>
            <wp:effectExtent l="19050" t="0" r="0" b="0"/>
            <wp:wrapSquare wrapText="bothSides"/>
            <wp:docPr id="2" name="Рисунок 4" descr="http://im2-tub-ru.yandex.net/i?id=76769952-71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2-tub-ru.yandex.net/i?id=76769952-71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B5B" w:rsidRDefault="00972B5B" w:rsidP="00972B5B">
      <w:pPr>
        <w:ind w:left="284" w:right="543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Подготовку к школе нужно организовать как непродолжи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oftHyphen/>
        <w:t>тельные приятные для ребёнка занятия.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Разнообразные игры, рисование, лепка, конструирование, прослушивание и пересказ, проигрывание сказок, пение - всё это прекрасная подготовка к школе. Можно вводить непродол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жительные занятия по книгам (сейчас в продаже большой выбор пособий для детей), но, занимаясь, побуждайте ребёнка думать, объясняя свои выводы.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не ругайте ребёнка во время занятий. Если у 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бёнка что-то не получается или он чего-то не понимает,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ставьте задачу, решая которую, ребёнок усвоит материал. Ис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кусство и трудность для взрослого - не словами объяснять 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бёнку материал, а придумывать такие задания, выполняя кото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рые, ребёнок понимал бы, что к чему. Если ребёнок не понимает что-то, чаще всего - это ошибки взрослого (неправильное объ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яснение материала).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ребёнок 5-6 лет не может работать долго, 15-20 минут - вот предел, а потом он должен отвлечься. Играя с ребёнком, выполняя упражнения, не слишком утомляйте его. Следите за его реакцией и либо меняйте ход занятия, либо дайте ребенку отдохнуть.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Проявляйте положительный интерес к занятиям ребёнка, расспрашивайте его, что он делал, что узнал, как он узнал, что ему понравилось.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ряйте поиск решения.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23185" cy="1967230"/>
            <wp:effectExtent l="19050" t="0" r="5715" b="0"/>
            <wp:wrapSquare wrapText="bothSides"/>
            <wp:docPr id="3" name="Рисунок 3" descr="http://im3-tub-ru.yandex.net/i?id=100046046-04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3-tub-ru.yandex.net/i?id=100046046-04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6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Стимулируйте интерес ребёнка к окружающему миру. 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давайте ребёнку вопросы, приучайте его рассказывать о своих впечатлениях, об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увиденном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Организовывайте коллективные игры детей, в которых есть активное речевое общение.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19630" cy="2242820"/>
            <wp:effectExtent l="19050" t="0" r="0" b="0"/>
            <wp:wrapSquare wrapText="bothSides"/>
            <wp:docPr id="4" name="Рисунок 2" descr="http://gifok.net/images/2013/03/16/FIZCu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ifok.net/images/2013/03/16/FIZCu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224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 старайтесь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натренировывать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ребёнка на выполнении заданий, а организовывайте работу так, чтобы ребёнок понял способ решения задания. Работайте над пониманием материала, а не только над его запоминанием, скоростью ответов, действий.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Развивайте образные представления ребёнка. Этому спо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собствует конструирование, изобразительная деятельность, слушание и пересказ сказок, сочинение сказок.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развития крупных движений, координации движений организовывайте подвижные игры, спортивные упражнения, но не соревнования, так как неудачи могут отпугнуть ребёнка, понизить его самооценку. Родителям рекомендуется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рать с ребёнком в мяч, волейбол, вместе кататься на лыжах, пла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вать и т. п.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увеличить объём даваемых ребёнку пропедевти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ческих, то есть вводных систематизированных знаний, особенно по математике. При этом не торопитесь с выработкой навыков, работать надо над пониманием материала, а не над скоростью, точностью и безошибочностью ответов на вопросы или выпол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нения каких-либо действий.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ребёнок легко усваивал школьный материал, у него должна быть сформирована способность строить образные представления. Эта способность развивается в дошкольном воз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расте при рисовании, конструировании,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прослушивании сказок и пересказе их.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3556000</wp:posOffset>
            </wp:positionH>
            <wp:positionV relativeFrom="margin">
              <wp:posOffset>7258050</wp:posOffset>
            </wp:positionV>
            <wp:extent cx="3229610" cy="2152650"/>
            <wp:effectExtent l="19050" t="0" r="8890" b="0"/>
            <wp:wrapSquare wrapText="bothSides"/>
            <wp:docPr id="5" name="Рисунок 1" descr="http://im0-tub-ru.yandex.net/i?id=113587899-26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13587899-26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развития руки полезны такие занятия, как лепка из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пластилина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лины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рисование, конструирование, пришивание пуговиц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плетение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 бисера, вырезание из бумаги (но ножницы должны быть с закруглёнными безопасными концами), нанизы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вание бус.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развития навыков общения полезны ролевые игры, разыгрывание спектаклей.</w:t>
      </w:r>
    </w:p>
    <w:p w:rsidR="00972B5B" w:rsidRDefault="00972B5B" w:rsidP="00972B5B">
      <w:pPr>
        <w:numPr>
          <w:ilvl w:val="0"/>
          <w:numId w:val="1"/>
        </w:numPr>
        <w:ind w:right="54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развития инициативы у ребёнка давайте ему в игре роль лидера (капитана корабля, мамы, учителя, врача).</w:t>
      </w:r>
    </w:p>
    <w:p w:rsidR="000B54CF" w:rsidRDefault="000B54CF" w:rsidP="00972B5B">
      <w:pPr>
        <w:jc w:val="both"/>
      </w:pPr>
    </w:p>
    <w:sectPr w:rsidR="000B54CF" w:rsidSect="00972B5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423AE"/>
    <w:multiLevelType w:val="hybridMultilevel"/>
    <w:tmpl w:val="870E86F2"/>
    <w:lvl w:ilvl="0" w:tplc="80223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B5B"/>
    <w:rsid w:val="000B54CF"/>
    <w:rsid w:val="00123421"/>
    <w:rsid w:val="001A62F5"/>
    <w:rsid w:val="001D52F0"/>
    <w:rsid w:val="00440F7C"/>
    <w:rsid w:val="00515771"/>
    <w:rsid w:val="00972B5B"/>
    <w:rsid w:val="00A06810"/>
    <w:rsid w:val="00F2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5B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4&amp;text=%D0%B4%D0%B5%D1%82%D0%B8%20%D1%88%D0%BA%D0%BE%D0%BB%D1%8C%D0%BD%D0%B8%D0%BA%D0%B8%20%D0%BA%D0%B0%D1%80%D1%82%D0%B8%D0%BD%D0%BA%D0%B8&amp;img_url=http://gym1515.mskobr.ru/images/cms/data/86370705.jpg&amp;pos=135&amp;uinfo=sw-1349-sh-613-fw-1124-fh-448-pd-1&amp;rpt=simage" TargetMode="External"/><Relationship Id="rId13" Type="http://schemas.openxmlformats.org/officeDocument/2006/relationships/image" Target="http://gifok.net/images/2013/03/16/FIZCu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im2-tub-ru.yandex.net/i?id=76769952-71-72&amp;n=21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im0-tub-ru.yandex.net/i?id=113587899-26-72&amp;n=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1&amp;text=%D0%B4%D0%B5%D1%82%D0%B8%20%D1%88%D0%BA%D0%BE%D0%BB%D1%8C%D0%BD%D0%B8%D0%BA%D0%B8%20%D0%BA%D0%B0%D1%80%D1%82%D0%B8%D0%BD%D0%BA%D0%B8&amp;pos=39&amp;uinfo=sw-1349-sh-613-fw-1124-fh-448-pd-1&amp;rpt=simage&amp;img_url=http://t2.ftcdn.net/jpg/00/11/33/27/110_F_11332741_1nAN3sXX5tAX1r4Ey8W5WWAZtdMACqz3.jpg" TargetMode="External"/><Relationship Id="rId5" Type="http://schemas.openxmlformats.org/officeDocument/2006/relationships/hyperlink" Target="http://images.yandex.ru/yandsearch?p=17&amp;text=%D1%80%D0%BE%D0%B4%D0%B8%D1%82%D0%B5%D0%BB%D0%B8%20%D0%B8%20%D0%B4%D0%B5%D1%82%D0%B8%20%D0%BA%D0%B0%D1%80%D1%82%D0%B8%D0%BD%D0%BA%D0%B8&amp;img_url=http://s42.radikal.ru/i098/1008/57/a31aec45cfe2t.jpg&amp;pos=525&amp;uinfo=sw-1349-sh-613-fw-1124-fh-448-pd-1&amp;rpt=simage" TargetMode="External"/><Relationship Id="rId15" Type="http://schemas.openxmlformats.org/officeDocument/2006/relationships/image" Target="media/image4.jpeg"/><Relationship Id="rId10" Type="http://schemas.openxmlformats.org/officeDocument/2006/relationships/image" Target="http://im3-tub-ru.yandex.net/i?id=100046046-04-72&amp;n=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yandex.ru/yandsearch?text=%D0%B4%D0%B5%D1%82%D0%B8%20%D1%88%D0%BA%D0%BE%D0%BB%D1%8C%D0%BD%D0%B8%D0%BA%D0%B8%20%D0%BA%D0%B0%D1%80%D1%82%D0%B8%D0%BD%D0%BA%D0%B8&amp;img_url=http://www.mdc-nvr.ru/images/Grant/89691de0b2c7.png&amp;pos=6&amp;uinfo=sw-1349-sh-613-fw-1124-fh-448-pd-1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2017-09-28T19:41:00Z</dcterms:created>
  <dcterms:modified xsi:type="dcterms:W3CDTF">2017-09-28T19:45:00Z</dcterms:modified>
</cp:coreProperties>
</file>