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71" w:rsidRDefault="002A2071" w:rsidP="00610D4F">
      <w:pPr>
        <w:spacing w:after="0" w:line="540" w:lineRule="atLeast"/>
        <w:jc w:val="center"/>
        <w:outlineLvl w:val="1"/>
        <w:rPr>
          <w:rFonts w:ascii="Arial" w:eastAsia="Times New Roman" w:hAnsi="Arial" w:cs="Arial"/>
          <w:i/>
          <w:sz w:val="42"/>
          <w:szCs w:val="42"/>
          <w:lang w:eastAsia="ru-RU"/>
        </w:rPr>
      </w:pPr>
      <w:r w:rsidRPr="002A207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DDD6B9" wp14:editId="7D83765B">
            <wp:extent cx="5940425" cy="5940425"/>
            <wp:effectExtent l="0" t="0" r="3175" b="3175"/>
            <wp:docPr id="1" name="Рисунок 1" descr="https://i.mycdn.me/i?r=AzEPZsRbOZEKgBhR0XGMT1RkCSWjeeIlhb9VnoQbczxik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zEPZsRbOZEKgBhR0XGMT1RkCSWjeeIlhb9VnoQbczxik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932" w:rsidRPr="00610D4F" w:rsidRDefault="00862932" w:rsidP="00610D4F">
      <w:pPr>
        <w:spacing w:after="0" w:line="540" w:lineRule="atLeast"/>
        <w:jc w:val="center"/>
        <w:outlineLvl w:val="1"/>
        <w:rPr>
          <w:rFonts w:ascii="Arial" w:eastAsia="Times New Roman" w:hAnsi="Arial" w:cs="Arial"/>
          <w:i/>
          <w:sz w:val="42"/>
          <w:szCs w:val="42"/>
          <w:lang w:eastAsia="ru-RU"/>
        </w:rPr>
      </w:pPr>
      <w:r w:rsidRPr="00862932">
        <w:rPr>
          <w:rFonts w:ascii="Arial" w:eastAsia="Times New Roman" w:hAnsi="Arial" w:cs="Arial"/>
          <w:i/>
          <w:sz w:val="42"/>
          <w:szCs w:val="42"/>
          <w:lang w:eastAsia="ru-RU"/>
        </w:rPr>
        <w:t>Любопытные факты</w:t>
      </w:r>
      <w:r w:rsidRPr="00610D4F">
        <w:rPr>
          <w:rFonts w:ascii="Arial" w:eastAsia="Times New Roman" w:hAnsi="Arial" w:cs="Arial"/>
          <w:i/>
          <w:sz w:val="42"/>
          <w:szCs w:val="42"/>
          <w:lang w:eastAsia="ru-RU"/>
        </w:rPr>
        <w:t xml:space="preserve"> о русских платках.</w:t>
      </w:r>
    </w:p>
    <w:p w:rsidR="00862932" w:rsidRPr="00862932" w:rsidRDefault="00862932" w:rsidP="002A2071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платок выступал показателем статуса женщины. Знатные особы носили изделия из дорогой ткани, расшитые серебром или золотом, украшенные драгоценными камнями</w:t>
      </w:r>
      <w:r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D4F"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имеет важное символическое значение для женщины. Он является оберегом</w:t>
      </w:r>
      <w:r w:rsidR="00610D4F"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платок -  значит «плата». Женщина получает защиту, находясь под ним. Острые зубчики-кайма – отметают всё плохое, а центральная часть символизирует солнце.</w:t>
      </w:r>
    </w:p>
    <w:p w:rsidR="00610D4F" w:rsidRPr="00610D4F" w:rsidRDefault="00862932" w:rsidP="00610D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у каждой девушки с хорошим приданым имелся целый набор платков на все случаи жизни. В сундук складывались покупные и домотканые изделия для походов в церковь, праздников или повседневной носки. Использовалась вещь круглый год. Для зимы предназначались шерстяные или пуховые шали, а в теплое время года надевали тонкие ситцевые или шелковые косынки.</w:t>
      </w:r>
      <w:r w:rsidR="00610D4F"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Платок на Руси являлся самым желанным подарком. </w:t>
      </w:r>
      <w:r w:rsidR="00610D4F"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Православная традиция всегда требовала, чтобы платок </w:t>
      </w:r>
      <w:r w:rsidR="00610D4F"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покрывал голову женщины, когда она появлялась на людях. Девушки так и делали (выйти простоволосой не то что из дому, даже из своей горницы считалось недопустимым), а замужние надевали платок поверх головного убора.</w:t>
      </w:r>
    </w:p>
    <w:p w:rsidR="00B51052" w:rsidRPr="00610D4F" w:rsidRDefault="00862932" w:rsidP="002A207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 пуховый платок является символом России, наряду с тульским самоваром, матрешкой, хохломской росписью, гжелью, палехом, вологодскими кружевами, дымковской игрушкой, ростовской финифтью и уральским малахитом.</w:t>
      </w:r>
    </w:p>
    <w:p w:rsidR="00862932" w:rsidRPr="00610D4F" w:rsidRDefault="00862932" w:rsidP="00610D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Пух оренбургских коз — самый тонкий в мире. </w:t>
      </w:r>
      <w:r w:rsidR="00610D4F"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 из оренбургского пуха — шали и паутинки — особенно нежные и мягкие. Вместе с тем, этот пух очень прочный — прочнее шерсти. Самое удивительное, что оренбургские козы разводятся только в Оренбургской области. До сих пор такого пуха, который используется для оренбургских пуховых паутинок, нет нигде - ни в Ирландии, ни в Тибете, ни в Южной Америке.</w:t>
      </w:r>
      <w:r w:rsidR="00610D4F"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Французские модельеры пробовали выкупить и перевезти оренбургских коз во Францию для разведения, однако, козы там мутировали и пух стал толще и жёстче.</w:t>
      </w:r>
    </w:p>
    <w:p w:rsidR="00862932" w:rsidRPr="002A2071" w:rsidRDefault="00862932" w:rsidP="00610D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Тонкость изделия нередко определяют по 2 параметрам: проходит ли изделие через кольцо и помещается ли в гусином яйце. Впрочем, не каждое хорошее изделие обязательно соответствует данным условиям, так как каждая мастерица прядет нить разной толщины, иной раз предпочитая </w:t>
      </w:r>
      <w:r w:rsidRPr="002A20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толстую нить тонкой.</w:t>
      </w:r>
    </w:p>
    <w:p w:rsidR="00862932" w:rsidRPr="002A2071" w:rsidRDefault="00862932" w:rsidP="00610D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</w:t>
      </w:r>
      <w:proofErr w:type="spellEnd"/>
      <w:r w:rsidRPr="002A207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-посадские платки отличаются буйством пышных букетов садовых и полевых цветов в углах платка и гирлянды по кайме, а также восточные орнаменты, имитирующие индийские шали.</w:t>
      </w:r>
    </w:p>
    <w:p w:rsidR="00610D4F" w:rsidRPr="00610D4F" w:rsidRDefault="002A2071" w:rsidP="002A2071">
      <w:pPr>
        <w:ind w:left="360"/>
        <w:jc w:val="center"/>
        <w:rPr>
          <w:rFonts w:ascii="Times New Roman" w:hAnsi="Times New Roman" w:cs="Times New Roman"/>
        </w:rPr>
      </w:pPr>
      <w:r w:rsidRPr="002A207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761C19" wp14:editId="0820999E">
            <wp:extent cx="4923155" cy="3348111"/>
            <wp:effectExtent l="0" t="0" r="0" b="5080"/>
            <wp:docPr id="2" name="Рисунок 2" descr="https://theslide.ru/img/thumbs/4370a4057d1e25aa678f556853dbb491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4370a4057d1e25aa678f556853dbb491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127" cy="336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D4F" w:rsidRPr="0061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54C5"/>
    <w:multiLevelType w:val="hybridMultilevel"/>
    <w:tmpl w:val="8A2A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A127C"/>
    <w:multiLevelType w:val="multilevel"/>
    <w:tmpl w:val="C754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32"/>
    <w:rsid w:val="002A2071"/>
    <w:rsid w:val="00610D4F"/>
    <w:rsid w:val="00862932"/>
    <w:rsid w:val="00B5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9B4A"/>
  <w15:chartTrackingRefBased/>
  <w15:docId w15:val="{107E32A2-76DA-4CF9-A27A-EC71207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2023-04-13T12:15:00Z</dcterms:created>
  <dcterms:modified xsi:type="dcterms:W3CDTF">2023-04-13T12:45:00Z</dcterms:modified>
</cp:coreProperties>
</file>