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F" w:rsidRPr="00C314E5" w:rsidRDefault="00BA4DCF" w:rsidP="00C3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</w:rPr>
      </w:pPr>
      <w:r w:rsidRPr="00C314E5">
        <w:rPr>
          <w:rFonts w:ascii="Times New Roman" w:eastAsia="Times New Roman" w:hAnsi="Times New Roman" w:cs="Times New Roman"/>
          <w:b/>
          <w:color w:val="1A1A1A"/>
          <w:sz w:val="36"/>
          <w:szCs w:val="36"/>
        </w:rPr>
        <w:t>«Русская народная культура в художественно-эстетическом</w:t>
      </w:r>
      <w:r w:rsidR="00C314E5">
        <w:rPr>
          <w:rFonts w:ascii="Times New Roman" w:eastAsia="Times New Roman" w:hAnsi="Times New Roman" w:cs="Times New Roman"/>
          <w:b/>
          <w:color w:val="1A1A1A"/>
          <w:sz w:val="36"/>
          <w:szCs w:val="36"/>
        </w:rPr>
        <w:t xml:space="preserve"> </w:t>
      </w:r>
      <w:r w:rsidRPr="00C314E5">
        <w:rPr>
          <w:rFonts w:ascii="Times New Roman" w:eastAsia="Times New Roman" w:hAnsi="Times New Roman" w:cs="Times New Roman"/>
          <w:b/>
          <w:color w:val="1A1A1A"/>
          <w:sz w:val="36"/>
          <w:szCs w:val="36"/>
        </w:rPr>
        <w:t>воспитании детей»</w:t>
      </w:r>
    </w:p>
    <w:p w:rsidR="00C314E5" w:rsidRDefault="00BA4DCF" w:rsidP="00C314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В последние годы в системе дошкольного образования произошли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определённые перемены: обновляется содержание образования и воспитания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детей, появилось множество инновационных программ, и тем очевиднее стал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вакуум, возникший в результате того, что из поля зрения как бы сам собой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выпал раздел «нравственное воспитание». Между тем актуальность проблем,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связанных с нравственным воспитанием на современном этапе общества,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приобретает чрезвычайную значимость. Важной частью нравственного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воспитания является приобщение ребёнка к культуре своего народа,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поскольку раскрытие личности в ребёнке полностью возможно только через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включение его в культуру собственного народа. Приобщение детей к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отеческому наследию воспитывает уважение, гордость за землю, на которой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живешь. Для маленького ребенка Родина начинается с родного дома, улицы,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на которой живет он и его семья, в семье начинает «расти» будущий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гражданин своей страны. Взаимодействие с родителями по данному вопросу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способствует развитию эмоционального, бережного отношения к традициям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и культуре своего народа, а также сохранению семейных связей. Поэтому не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случайным важным моментом в воспитательной работе стало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целенаправленное возрождение культурных традиций русского народа,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знакомство детей с его фольклором и выбраны следующие приоритеты:</w:t>
      </w:r>
    </w:p>
    <w:p w:rsidR="00C314E5" w:rsidRPr="00C314E5" w:rsidRDefault="00BA4DCF" w:rsidP="00C314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Окружающие предметы, воспитывающие в ребёнке чувство красоты</w:t>
      </w:r>
      <w:r w:rsidR="00C314E5"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любознательности, должны носить че</w:t>
      </w:r>
      <w:r w:rsidR="00C314E5"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рты национальной культуры, чтоб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дети с раннего возраста ощущали себя частью великого народа;</w:t>
      </w:r>
    </w:p>
    <w:p w:rsidR="00C314E5" w:rsidRDefault="00BA4DCF" w:rsidP="00C314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Широко использовать все жанры фольклора: в нём, как нигде, отражены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черты русского характера, присущие русскому человеку нравственные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ценности;</w:t>
      </w:r>
    </w:p>
    <w:p w:rsidR="00C314E5" w:rsidRDefault="00BA4DCF" w:rsidP="00C314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Особое место в работе отвести приобщению детей к народной культуре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через народные праздники и традиции. В них фокусируются, накопленные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веками тончайшие наблюдения за характерными особенностями времён года,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поведением птиц, растений;</w:t>
      </w:r>
    </w:p>
    <w:p w:rsidR="00C314E5" w:rsidRDefault="00BA4DCF" w:rsidP="00C314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Знакомить детей с народным прикладным искусством, вести практические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занятия, которые развивают руку ребёнка, восстанавливают эстетический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вкус. </w:t>
      </w:r>
    </w:p>
    <w:p w:rsidR="00BA4DCF" w:rsidRPr="00C314E5" w:rsidRDefault="00BA4DCF" w:rsidP="00C314E5">
      <w:pPr>
        <w:pStyle w:val="a3"/>
        <w:shd w:val="clear" w:color="auto" w:fill="FFFFFF"/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При этом перед педагогами стоят следующие задачи:</w:t>
      </w:r>
    </w:p>
    <w:p w:rsidR="00BA4DCF" w:rsidRPr="00C314E5" w:rsidRDefault="00BA4DCF" w:rsidP="00C314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• показать детям лучшие стороны русской народной жизни: в музыке,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живописи, фольклоре;</w:t>
      </w:r>
    </w:p>
    <w:p w:rsidR="00BA4DCF" w:rsidRPr="00C314E5" w:rsidRDefault="00BA4DCF" w:rsidP="00C314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• научить чувствовать и любить родную землю, родную природу, свой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народ;</w:t>
      </w:r>
    </w:p>
    <w:p w:rsidR="00C314E5" w:rsidRDefault="00BA4DCF" w:rsidP="00C314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Много можно достичь через игру. Русские народные игры отражают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исконную любовь русского человека к веселью, движению. Во время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прогулок, праздничных развлечений, забав эти игры незаменимы, так как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способствуют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созданию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эмоциональной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атмосферы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радости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доброжелательности. Прежде чем знакомить детей с русской народной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культурой педагогу следует самому многое узнать, прочесть, изучить,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постараться почерпнуть знания об истоках, формах русского фольклора из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специальной литературы. Изучая толкование истоков русских традиций,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праздников, песен, обрядов, можно оформить в групповой комнате горницу,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где есть печь, лавки, стол и домашняя утварь; русские костюмы и головные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уборы, традиционная обувь крестьян-лапти. Для обыгрывания колыбельных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песен в групповой комнате можно использовать люльку с куклой-младенцем,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кроватку-качалку, и вот уже маленькая непоседа чинно покачивает «дочку»,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напевая ей тоненьким голоском. Если все это объединить, можно создать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мини-музей. В процессе создания мини-музея следует учитывать следующие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принципы:</w:t>
      </w:r>
    </w:p>
    <w:p w:rsidR="00C314E5" w:rsidRDefault="00BA4DCF" w:rsidP="00C314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Интеграции - должны учитывать содержание образовательной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 ДОУ и помогать в реализации ее общих задач и задач отдельных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образовательных областей, в частности «Социализация», по воспитанию у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 патриотических чувств; Деятельности и интерактивности – должны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предоставлять воспитанникам возможность реализовать себя в разных видах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деятельности (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использовать экспонаты в сюжетно-ролевых играх, создавать</w:t>
      </w:r>
      <w:r w:rsid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поделки и включать их в общую экспозицию и т.д.); </w:t>
      </w:r>
      <w:proofErr w:type="gramEnd"/>
    </w:p>
    <w:p w:rsidR="00A73B79" w:rsidRDefault="00BA4DCF" w:rsidP="00A73B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Природосообразности</w:t>
      </w:r>
      <w:proofErr w:type="spellEnd"/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должны быть созданы с учетом психофизиологических особенностей детей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разного возраста и предусматривать условия для раскрытия творческого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потенциала каждого ребенка; </w:t>
      </w:r>
    </w:p>
    <w:p w:rsidR="00BA4DCF" w:rsidRPr="00C314E5" w:rsidRDefault="00BA4DCF" w:rsidP="00A73B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Динамичности и вариативности – экспозиции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мини-музея должны постоянно дополняться и обновляться с учетом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возрастных особенностей детей группы; Разнообразия – наполнение мини-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музея экспонатами, разными по форме, содержанию, размерам,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отражающими историческое, природное и культурное разнообразие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окружающего мира. Можно оформить комнату сказок, где будут собраны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куклы-герои русских народных сказок, изготовленные руками воспитателей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и детей. Здесь можно проводить НОД по образовательным областям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«Познание», «Социализация», «Художественное творчество», «Чтение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художественной литературы», сценические представления сказок. Пословица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гласит, что ученье в счастье украшает, а в несчастье – утешает, поэтому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следует учить детей и народной мудрости, и рукоделию. Так, уже пятилетние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дети могут изготавливать кукол: тряпичных, соломенных, глиняных и просто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из полена. Примитивная кукла – болванчик даёт ребёнку свободу выдумки.</w:t>
      </w:r>
    </w:p>
    <w:p w:rsidR="00BA4DCF" w:rsidRPr="00C314E5" w:rsidRDefault="00BA4DCF" w:rsidP="00A73B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Её легко представить и барыней, и крестьянкой, и матерью, и дочкой.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Возможно, простенькая соломенная кукла не вытеснит длинноногую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красавицу </w:t>
      </w:r>
      <w:proofErr w:type="spellStart"/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Барби</w:t>
      </w:r>
      <w:proofErr w:type="spellEnd"/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, но память о народной игрушке будет жить ещё в одном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поколении. Следует знакомить детей с русской народной культурой в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соответствии с народным календарём. Годовой народный календарь –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собравший в себя природный круг всех циклов жизнедеятельности человека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на земле, вобрав в себя все краски народной жизни, праздники, народные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ремёсла – помогает построить работу по естественному циклу, например:</w:t>
      </w:r>
    </w:p>
    <w:p w:rsidR="00A73B79" w:rsidRDefault="00BA4DCF" w:rsidP="00A73B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Осень – сбор урожая, осенние праздники, народное гуляние; за ней зима: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Святки, Рождество, Новый год – зимние праздники и обряды; </w:t>
      </w:r>
    </w:p>
    <w:p w:rsidR="00BA4DCF" w:rsidRPr="00C314E5" w:rsidRDefault="00BA4DCF" w:rsidP="00A73B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Масленица </w:t>
      </w:r>
      <w:proofErr w:type="gramStart"/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–п</w:t>
      </w:r>
      <w:proofErr w:type="gramEnd"/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роводы Зимы и Лето – с хороводами и песнями вокруг зелёной берёзки.</w:t>
      </w:r>
    </w:p>
    <w:p w:rsidR="00BA4DCF" w:rsidRPr="00C314E5" w:rsidRDefault="00BA4DCF" w:rsidP="00A73B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Природа не умирает, а совершает обычный круг жизни. Работа педагога по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реализации данного направления будет плодотворной, если привлечь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родителей. Чтобы держать их в курсе событий, можно завести папку «Учите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вместе с нами». В неё помещаются </w:t>
      </w:r>
      <w:proofErr w:type="spellStart"/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потешки</w:t>
      </w:r>
      <w:proofErr w:type="spellEnd"/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, загадки, пословицы, поговорки,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которые дети учили в ДОУ и родители дома могут повторить этот материал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со своим ребёнком. По каждому жанру провести короткие беседы,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консультации, разъяснить родителям, какую огромную пользу приносит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народное творчество ребёнку. В уголок для родителей поместить статьи «Что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за прелесть эти сказки», «Пословица не мимо молвится», «Загадка –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гимнастика для ума». Таким образом, целенаправленная систематическая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работа по приобщению детей к истокам русской народной культуры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помогает детям быть более раскованными, в них появляется уверенность в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себе, желание проявить свои таланты. Они учатся рассуждать,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фантазировать. Кроме того, они уч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атся видеть мир глазами народно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мудрости, приобщаются к духовной чистоте русского фольклора. Дети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открываются друг другу, охотно идут на общение, на взаимопомощь,</w:t>
      </w:r>
      <w:r w:rsidR="00A73B7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14E5">
        <w:rPr>
          <w:rFonts w:ascii="Times New Roman" w:eastAsia="Times New Roman" w:hAnsi="Times New Roman" w:cs="Times New Roman"/>
          <w:color w:val="1A1A1A"/>
          <w:sz w:val="28"/>
          <w:szCs w:val="28"/>
        </w:rPr>
        <w:t>взаимовыручку и это очень важно для воспитания наших детей.</w:t>
      </w:r>
    </w:p>
    <w:p w:rsidR="00604CE4" w:rsidRPr="00C314E5" w:rsidRDefault="00604CE4" w:rsidP="00C314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04CE4" w:rsidRPr="00C314E5" w:rsidSect="006F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3FC"/>
    <w:multiLevelType w:val="hybridMultilevel"/>
    <w:tmpl w:val="704CB248"/>
    <w:lvl w:ilvl="0" w:tplc="CC567AB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A4DCF"/>
    <w:rsid w:val="001D266F"/>
    <w:rsid w:val="00604CE4"/>
    <w:rsid w:val="006F5E9D"/>
    <w:rsid w:val="00A73B79"/>
    <w:rsid w:val="00BA4DCF"/>
    <w:rsid w:val="00C3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5</cp:revision>
  <dcterms:created xsi:type="dcterms:W3CDTF">2024-01-15T07:59:00Z</dcterms:created>
  <dcterms:modified xsi:type="dcterms:W3CDTF">2024-01-15T12:12:00Z</dcterms:modified>
</cp:coreProperties>
</file>