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81" w:rsidRPr="003A7481" w:rsidRDefault="003A7481" w:rsidP="003A7481">
      <w:pPr>
        <w:widowControl/>
        <w:spacing w:line="360" w:lineRule="auto"/>
        <w:jc w:val="center"/>
        <w:rPr>
          <w:b/>
          <w:color w:val="1F497D" w:themeColor="text2"/>
          <w:sz w:val="36"/>
          <w:szCs w:val="36"/>
        </w:rPr>
      </w:pPr>
      <w:bookmarkStart w:id="0" w:name="_GoBack"/>
      <w:r w:rsidRPr="003A7481">
        <w:rPr>
          <w:b/>
          <w:color w:val="1F497D" w:themeColor="text2"/>
          <w:sz w:val="36"/>
          <w:szCs w:val="36"/>
        </w:rPr>
        <w:t>Развитие речи детей в норме в 2-3 года</w:t>
      </w:r>
    </w:p>
    <w:bookmarkEnd w:id="0"/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третьем году жизни идёт интенсивное накопление активного словаря, поскольку возрастает потребность ребёнка в общении с взрослыми, со сверстниками.</w:t>
      </w:r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разговоре с взрослыми ребёнок понимает вопросы, а интерес к предметному миру побуждает ребёнка самому задавать вопросы. Возрастает понимание речи.</w:t>
      </w:r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Словарный запас к концу года по сравнению с предыдущим возрастом может увеличиваться в 3-4 раза. </w:t>
      </w:r>
      <w:proofErr w:type="gramStart"/>
      <w:r>
        <w:rPr>
          <w:sz w:val="28"/>
          <w:szCs w:val="28"/>
        </w:rPr>
        <w:t xml:space="preserve">Ребёнок знает названия многих предметов ближайшего окружения: быта, ухода за ним, одежды, обуви, продуктов питания, посуды, некоторых животных, птиц, игрушек. </w:t>
      </w:r>
      <w:proofErr w:type="gramEnd"/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Активный словарный запас составляет 1000-1500 слов. Качественный состав речи становится разнообразнее. Ребёнок пользуется различными частями речи. В словарном запасе преобладают существительные (примерно 60%), на втором месте глаголы (15%), меньше прилагательных и других частей речи, прилагательных примерно 10-12%. Прилагательными ребёнок обозначает и цвет, и форму, и размер, и некоторые качества и свойства. В этом возрасте ребёнок использует наречия, местоимения, предлоги. Предлог “на” используется чаще, чем предлог “в”. Реже используют предлоги  “за”, “под”.</w:t>
      </w:r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грамматическом отношении речь не всегда правильна. Не всегда правильно согласует ребёнок прилагательные с существительными, образует формы множественного числа существительных, существительные в косвенных падежах, формы уменьшительности и т.д.</w:t>
      </w:r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Ребёнок использует в речи различные синтаксические структуры, в том числе сложные предложения, но на вопросы чаще отвечает простыми предложениями, использует дополнение в предложениях. Сначала дети осваивают сложносочиненные предложения, а к концу года пользуются и </w:t>
      </w:r>
      <w:proofErr w:type="gramStart"/>
      <w:r>
        <w:rPr>
          <w:sz w:val="28"/>
          <w:szCs w:val="28"/>
        </w:rPr>
        <w:t>сложноподчиненными</w:t>
      </w:r>
      <w:proofErr w:type="gramEnd"/>
      <w:r>
        <w:rPr>
          <w:sz w:val="28"/>
          <w:szCs w:val="28"/>
        </w:rPr>
        <w:t>.</w:t>
      </w:r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воспринимают содержание простых сказок, отвечают на вопросы, а при попытках пересказа лишь добавляют слова, а некоторые дети дословно запоминают и передают сказки.</w:t>
      </w:r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Составлять связный рассказ дети затрудняются, хотя некоторые дети к концу года справляются с этим заданием. В этом возрасте дети способны отгадывать простые загадки.</w:t>
      </w:r>
    </w:p>
    <w:p w:rsidR="003A7481" w:rsidRDefault="003A7481" w:rsidP="003A7481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Из-за недостаточного владения артикуляционным аппаратом неправильно произносятся некоторые звуки (позднего онтогенеза). Шипящие, сонорные звуки с трудным артикуляторным укладом заменяются более легкими в произношении. Кроме этого может наблюдаться </w:t>
      </w:r>
      <w:proofErr w:type="spellStart"/>
      <w:r>
        <w:rPr>
          <w:sz w:val="28"/>
          <w:szCs w:val="28"/>
        </w:rPr>
        <w:t>смягчённость</w:t>
      </w:r>
      <w:proofErr w:type="spellEnd"/>
      <w:r>
        <w:rPr>
          <w:sz w:val="28"/>
          <w:szCs w:val="28"/>
        </w:rPr>
        <w:t xml:space="preserve"> речи. Правильно и четко произносятся гласные звуки и заднеязычные. Наблюдается упрощение слоговой структуры слов.</w:t>
      </w:r>
    </w:p>
    <w:p w:rsidR="00B74DAF" w:rsidRDefault="00B74DAF"/>
    <w:sectPr w:rsidR="00B74DAF" w:rsidSect="003A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81"/>
    <w:rsid w:val="003A7481"/>
    <w:rsid w:val="00B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2016-12-04T13:18:00Z</dcterms:created>
  <dcterms:modified xsi:type="dcterms:W3CDTF">2016-12-04T13:19:00Z</dcterms:modified>
</cp:coreProperties>
</file>