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2F0216" w:rsidRDefault="002F0216" w:rsidP="002F0216">
      <w:pPr>
        <w:ind w:left="-1276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F0216" w:rsidRPr="00C72903" w:rsidRDefault="002F0216" w:rsidP="002F0216">
      <w:pPr>
        <w:ind w:left="-1276"/>
        <w:rPr>
          <w:rFonts w:ascii="Times New Roman" w:hAnsi="Times New Roman" w:cs="Times New Roman"/>
          <w:b/>
          <w:color w:val="CC66FF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</w:t>
      </w:r>
      <w:r w:rsidRPr="00C72903">
        <w:rPr>
          <w:rFonts w:ascii="Times New Roman" w:hAnsi="Times New Roman" w:cs="Times New Roman"/>
          <w:b/>
          <w:color w:val="CC66FF"/>
          <w:sz w:val="28"/>
          <w:szCs w:val="28"/>
        </w:rPr>
        <w:t>Подготовила музыкальный руководитель Ячменева Ольга Владимировна</w:t>
      </w:r>
    </w:p>
    <w:p w:rsidR="00964AA5" w:rsidRDefault="00964AA5" w:rsidP="002F0216">
      <w:pPr>
        <w:ind w:left="-1134" w:right="-426"/>
        <w:rPr>
          <w:rFonts w:ascii="Times New Roman" w:hAnsi="Times New Roman" w:cs="Times New Roman"/>
          <w:b/>
          <w:color w:val="000066"/>
          <w:sz w:val="32"/>
          <w:szCs w:val="32"/>
        </w:rPr>
      </w:pPr>
      <w:bookmarkStart w:id="0" w:name="_GoBack"/>
      <w:r w:rsidRPr="00964AA5">
        <w:rPr>
          <w:noProof/>
          <w:color w:val="CC00CC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9.8pt;margin-top:.3pt;width:8in;height:780.65pt;z-index:-251658752;mso-position-horizontal-relative:text;mso-position-vertical-relative:text">
            <v:imagedata r:id="rId6" o:title="1618446432_38-phonoteka_org-p-fon-muzikalnii-detskii-43"/>
            <v:shadow on="t" opacity=".5" offset="-6pt,-6pt"/>
          </v:shape>
        </w:pict>
      </w:r>
      <w:bookmarkEnd w:id="0"/>
      <w:r w:rsidR="00F331BC" w:rsidRPr="00964AA5">
        <w:rPr>
          <w:rFonts w:ascii="Arial Black" w:hAnsi="Arial Black" w:cs="Times New Roman"/>
          <w:b/>
          <w:color w:val="CC00CC"/>
          <w:sz w:val="44"/>
          <w:szCs w:val="44"/>
        </w:rPr>
        <w:t>Список</w:t>
      </w:r>
      <w:r w:rsidR="00F331BC" w:rsidRPr="00964AA5">
        <w:rPr>
          <w:rFonts w:ascii="Arial Black" w:hAnsi="Arial Black"/>
          <w:b/>
          <w:color w:val="CC00CC"/>
          <w:sz w:val="44"/>
          <w:szCs w:val="44"/>
        </w:rPr>
        <w:t xml:space="preserve"> </w:t>
      </w:r>
      <w:r w:rsidR="00F331BC" w:rsidRPr="00964AA5">
        <w:rPr>
          <w:rFonts w:ascii="Arial Black" w:hAnsi="Arial Black" w:cs="Times New Roman"/>
          <w:b/>
          <w:color w:val="CC00CC"/>
          <w:sz w:val="44"/>
          <w:szCs w:val="44"/>
        </w:rPr>
        <w:t>произведений</w:t>
      </w:r>
      <w:r w:rsidR="00F331BC" w:rsidRPr="00964AA5">
        <w:rPr>
          <w:rFonts w:ascii="Arial Black" w:hAnsi="Arial Black"/>
          <w:b/>
          <w:color w:val="CC00CC"/>
          <w:sz w:val="44"/>
          <w:szCs w:val="44"/>
        </w:rPr>
        <w:t xml:space="preserve"> </w:t>
      </w:r>
      <w:r w:rsidR="00F331BC" w:rsidRPr="00964AA5">
        <w:rPr>
          <w:rFonts w:ascii="Arial Black" w:hAnsi="Arial Black" w:cs="Times New Roman"/>
          <w:b/>
          <w:color w:val="CC00CC"/>
          <w:sz w:val="44"/>
          <w:szCs w:val="44"/>
        </w:rPr>
        <w:t>классической</w:t>
      </w:r>
      <w:r w:rsidR="00F331BC" w:rsidRPr="00964AA5">
        <w:rPr>
          <w:rFonts w:ascii="Arial Black" w:hAnsi="Arial Black"/>
          <w:b/>
          <w:color w:val="CC00CC"/>
          <w:sz w:val="44"/>
          <w:szCs w:val="44"/>
        </w:rPr>
        <w:t xml:space="preserve"> </w:t>
      </w:r>
      <w:r w:rsidR="00F331BC" w:rsidRPr="00964AA5">
        <w:rPr>
          <w:rFonts w:ascii="Arial Black" w:hAnsi="Arial Black" w:cs="Times New Roman"/>
          <w:b/>
          <w:color w:val="CC00CC"/>
          <w:sz w:val="44"/>
          <w:szCs w:val="44"/>
        </w:rPr>
        <w:t>музыки</w:t>
      </w:r>
      <w:r w:rsidR="00F331BC" w:rsidRPr="00964AA5">
        <w:rPr>
          <w:rFonts w:ascii="Arial Black" w:hAnsi="Arial Black"/>
          <w:b/>
          <w:color w:val="CC00CC"/>
          <w:sz w:val="44"/>
          <w:szCs w:val="44"/>
        </w:rPr>
        <w:t xml:space="preserve"> </w:t>
      </w:r>
      <w:r w:rsidR="00F331BC" w:rsidRPr="00964AA5">
        <w:rPr>
          <w:rFonts w:ascii="Arial Black" w:hAnsi="Arial Black" w:cs="Times New Roman"/>
          <w:b/>
          <w:color w:val="CC00CC"/>
          <w:sz w:val="44"/>
          <w:szCs w:val="44"/>
        </w:rPr>
        <w:t>для</w:t>
      </w:r>
      <w:r w:rsidR="00F331BC" w:rsidRPr="00964AA5">
        <w:rPr>
          <w:rFonts w:ascii="Arial Black" w:hAnsi="Arial Black"/>
          <w:b/>
          <w:color w:val="CC00CC"/>
          <w:sz w:val="44"/>
          <w:szCs w:val="44"/>
        </w:rPr>
        <w:t xml:space="preserve"> </w:t>
      </w:r>
      <w:r w:rsidR="00F331BC" w:rsidRPr="00964AA5">
        <w:rPr>
          <w:rFonts w:ascii="Arial Black" w:hAnsi="Arial Black" w:cs="Times New Roman"/>
          <w:b/>
          <w:color w:val="CC00CC"/>
          <w:sz w:val="44"/>
          <w:szCs w:val="44"/>
        </w:rPr>
        <w:t>регуляции</w:t>
      </w:r>
      <w:r w:rsidR="00F331BC" w:rsidRPr="00964AA5">
        <w:rPr>
          <w:rFonts w:ascii="Arial Black" w:hAnsi="Arial Black"/>
          <w:b/>
          <w:color w:val="CC00CC"/>
          <w:sz w:val="44"/>
          <w:szCs w:val="44"/>
        </w:rPr>
        <w:t xml:space="preserve"> </w:t>
      </w:r>
      <w:r w:rsidR="00F331BC" w:rsidRPr="00964AA5">
        <w:rPr>
          <w:rFonts w:ascii="Arial Black" w:hAnsi="Arial Black" w:cs="Times New Roman"/>
          <w:b/>
          <w:color w:val="CC00CC"/>
          <w:sz w:val="44"/>
          <w:szCs w:val="44"/>
        </w:rPr>
        <w:t>психоэмоционального</w:t>
      </w:r>
      <w:r w:rsidR="00F331BC" w:rsidRPr="00964AA5">
        <w:rPr>
          <w:rFonts w:ascii="Arial Black" w:hAnsi="Arial Black"/>
          <w:b/>
          <w:color w:val="CC00CC"/>
          <w:sz w:val="44"/>
          <w:szCs w:val="44"/>
        </w:rPr>
        <w:t xml:space="preserve"> </w:t>
      </w:r>
      <w:r w:rsidR="00F331BC" w:rsidRPr="00964AA5">
        <w:rPr>
          <w:rFonts w:ascii="Arial Black" w:hAnsi="Arial Black" w:cs="Times New Roman"/>
          <w:b/>
          <w:color w:val="CC00CC"/>
          <w:sz w:val="44"/>
          <w:szCs w:val="44"/>
        </w:rPr>
        <w:t>состояния</w:t>
      </w:r>
      <w:r w:rsidR="00F331BC" w:rsidRPr="00964AA5">
        <w:rPr>
          <w:rFonts w:ascii="Arial Black" w:hAnsi="Arial Black"/>
          <w:b/>
          <w:color w:val="CC00CC"/>
          <w:sz w:val="44"/>
          <w:szCs w:val="44"/>
        </w:rPr>
        <w:t xml:space="preserve"> </w:t>
      </w:r>
      <w:r w:rsidR="00F331BC" w:rsidRPr="00964AA5">
        <w:rPr>
          <w:rFonts w:ascii="Arial Black" w:hAnsi="Arial Black" w:cs="Times New Roman"/>
          <w:b/>
          <w:color w:val="CC00CC"/>
          <w:sz w:val="44"/>
          <w:szCs w:val="44"/>
        </w:rPr>
        <w:t>детей</w:t>
      </w:r>
      <w:proofErr w:type="gramStart"/>
      <w:r w:rsidR="00F331BC" w:rsidRPr="00964AA5">
        <w:rPr>
          <w:rFonts w:ascii="Arial Black" w:hAnsi="Arial Black"/>
          <w:b/>
          <w:color w:val="CC00CC"/>
          <w:sz w:val="44"/>
          <w:szCs w:val="44"/>
        </w:rPr>
        <w:t xml:space="preserve"> :</w:t>
      </w:r>
      <w:proofErr w:type="gramEnd"/>
      <w:r w:rsidR="00F331BC" w:rsidRPr="00964AA5">
        <w:rPr>
          <w:rFonts w:ascii="Arial Black" w:hAnsi="Arial Black"/>
          <w:b/>
          <w:color w:val="CC00CC"/>
          <w:sz w:val="44"/>
          <w:szCs w:val="44"/>
        </w:rPr>
        <w:br/>
      </w:r>
      <w:r w:rsidR="00F331BC" w:rsidRPr="00964AA5">
        <w:rPr>
          <w:rFonts w:ascii="Times New Roman" w:hAnsi="Times New Roman" w:cs="Times New Roman"/>
          <w:b/>
          <w:color w:val="000066"/>
          <w:sz w:val="32"/>
          <w:szCs w:val="32"/>
        </w:rPr>
        <w:t>– Для уменьшения чувства тревоги и неуверенности – «Мазурка» Шопен, «Вальсы» Штрауса, «Мелодии» Рубинштейна.</w:t>
      </w:r>
      <w:r w:rsidR="00F331BC" w:rsidRPr="00964AA5">
        <w:rPr>
          <w:rFonts w:ascii="Times New Roman" w:hAnsi="Times New Roman" w:cs="Times New Roman"/>
          <w:b/>
          <w:color w:val="000066"/>
          <w:sz w:val="32"/>
          <w:szCs w:val="32"/>
        </w:rPr>
        <w:br/>
      </w:r>
    </w:p>
    <w:p w:rsidR="00964AA5" w:rsidRDefault="00F331BC" w:rsidP="002F0216">
      <w:pPr>
        <w:ind w:left="-1134" w:right="-426"/>
        <w:rPr>
          <w:rFonts w:ascii="Times New Roman" w:hAnsi="Times New Roman" w:cs="Times New Roman"/>
          <w:b/>
          <w:color w:val="000066"/>
          <w:sz w:val="32"/>
          <w:szCs w:val="32"/>
        </w:rPr>
      </w:pPr>
      <w:r w:rsidRPr="00964AA5">
        <w:rPr>
          <w:rFonts w:ascii="Times New Roman" w:hAnsi="Times New Roman" w:cs="Times New Roman"/>
          <w:b/>
          <w:color w:val="000066"/>
          <w:sz w:val="32"/>
          <w:szCs w:val="32"/>
        </w:rPr>
        <w:t>– Для уменьшения раздражительности, разочарования, повышение чувства принадлежности к прекрасному миру природы – «Кантата № 2» Баха, «Лунная соната» Бетховена. </w:t>
      </w:r>
      <w:r w:rsidRPr="00964AA5">
        <w:rPr>
          <w:rFonts w:ascii="Times New Roman" w:hAnsi="Times New Roman" w:cs="Times New Roman"/>
          <w:b/>
          <w:color w:val="000066"/>
          <w:sz w:val="32"/>
          <w:szCs w:val="32"/>
        </w:rPr>
        <w:br/>
      </w:r>
    </w:p>
    <w:p w:rsidR="00964AA5" w:rsidRDefault="00F331BC" w:rsidP="002F0216">
      <w:pPr>
        <w:ind w:left="-1134" w:right="-426"/>
        <w:rPr>
          <w:rFonts w:ascii="Times New Roman" w:hAnsi="Times New Roman" w:cs="Times New Roman"/>
          <w:b/>
          <w:color w:val="000066"/>
          <w:sz w:val="32"/>
          <w:szCs w:val="32"/>
        </w:rPr>
      </w:pPr>
      <w:r w:rsidRPr="00964AA5">
        <w:rPr>
          <w:rFonts w:ascii="Times New Roman" w:hAnsi="Times New Roman" w:cs="Times New Roman"/>
          <w:b/>
          <w:color w:val="000066"/>
          <w:sz w:val="32"/>
          <w:szCs w:val="32"/>
        </w:rPr>
        <w:t>– Для общего успокоения – «Симфония №6» Бетховена, часть 2, «Колыбельная» Брамса, «Аве Мария» Шуберта.</w:t>
      </w:r>
      <w:r w:rsidRPr="00964AA5">
        <w:rPr>
          <w:rFonts w:ascii="Times New Roman" w:hAnsi="Times New Roman" w:cs="Times New Roman"/>
          <w:b/>
          <w:color w:val="000066"/>
          <w:sz w:val="32"/>
          <w:szCs w:val="32"/>
        </w:rPr>
        <w:br/>
      </w:r>
    </w:p>
    <w:p w:rsidR="00964AA5" w:rsidRDefault="00F331BC" w:rsidP="002F0216">
      <w:pPr>
        <w:ind w:left="-1134" w:right="-426"/>
        <w:rPr>
          <w:rFonts w:ascii="Times New Roman" w:hAnsi="Times New Roman" w:cs="Times New Roman"/>
          <w:b/>
          <w:color w:val="000066"/>
          <w:sz w:val="32"/>
          <w:szCs w:val="32"/>
        </w:rPr>
      </w:pPr>
      <w:r w:rsidRPr="00964AA5">
        <w:rPr>
          <w:rFonts w:ascii="Times New Roman" w:hAnsi="Times New Roman" w:cs="Times New Roman"/>
          <w:b/>
          <w:color w:val="000066"/>
          <w:sz w:val="32"/>
          <w:szCs w:val="32"/>
        </w:rPr>
        <w:t>– Для снятия симптомов гипертонии и напряженности в отношениях с другими людьми – «Концерт ре-минор» для скрипки Баха. </w:t>
      </w:r>
      <w:r w:rsidRPr="00964AA5">
        <w:rPr>
          <w:rFonts w:ascii="Times New Roman" w:hAnsi="Times New Roman" w:cs="Times New Roman"/>
          <w:b/>
          <w:color w:val="000066"/>
          <w:sz w:val="32"/>
          <w:szCs w:val="32"/>
        </w:rPr>
        <w:br/>
      </w:r>
    </w:p>
    <w:p w:rsidR="00964AA5" w:rsidRDefault="00F331BC" w:rsidP="002F0216">
      <w:pPr>
        <w:ind w:left="-1134" w:right="-426"/>
        <w:rPr>
          <w:rFonts w:ascii="Times New Roman" w:hAnsi="Times New Roman" w:cs="Times New Roman"/>
          <w:b/>
          <w:color w:val="000066"/>
          <w:sz w:val="32"/>
          <w:szCs w:val="32"/>
        </w:rPr>
      </w:pPr>
      <w:r w:rsidRPr="00964AA5">
        <w:rPr>
          <w:rFonts w:ascii="Times New Roman" w:hAnsi="Times New Roman" w:cs="Times New Roman"/>
          <w:b/>
          <w:color w:val="000066"/>
          <w:sz w:val="32"/>
          <w:szCs w:val="32"/>
        </w:rPr>
        <w:t xml:space="preserve">– Для уменьшения головной боли, связанной с эмоциональным напряжением </w:t>
      </w:r>
    </w:p>
    <w:p w:rsidR="00964AA5" w:rsidRDefault="00F331BC" w:rsidP="002F0216">
      <w:pPr>
        <w:ind w:left="-1134" w:right="-426"/>
        <w:rPr>
          <w:rFonts w:ascii="Times New Roman" w:hAnsi="Times New Roman" w:cs="Times New Roman"/>
          <w:b/>
          <w:color w:val="000066"/>
          <w:sz w:val="32"/>
          <w:szCs w:val="32"/>
        </w:rPr>
      </w:pPr>
      <w:r w:rsidRPr="00964AA5">
        <w:rPr>
          <w:rFonts w:ascii="Times New Roman" w:hAnsi="Times New Roman" w:cs="Times New Roman"/>
          <w:b/>
          <w:color w:val="000066"/>
          <w:sz w:val="32"/>
          <w:szCs w:val="32"/>
        </w:rPr>
        <w:t>– «Дон Жуан» Моцарт, «Венгерская рапсодия №1» Листа, «Сюита Маскарад» Хачатуряна.</w:t>
      </w:r>
      <w:r w:rsidRPr="00964AA5">
        <w:rPr>
          <w:rFonts w:ascii="Times New Roman" w:hAnsi="Times New Roman" w:cs="Times New Roman"/>
          <w:b/>
          <w:color w:val="000066"/>
          <w:sz w:val="32"/>
          <w:szCs w:val="32"/>
        </w:rPr>
        <w:br/>
      </w:r>
    </w:p>
    <w:p w:rsidR="00964AA5" w:rsidRDefault="00F331BC" w:rsidP="002F0216">
      <w:pPr>
        <w:ind w:left="-1134" w:right="-426"/>
        <w:rPr>
          <w:rFonts w:ascii="Times New Roman" w:hAnsi="Times New Roman" w:cs="Times New Roman"/>
          <w:b/>
          <w:color w:val="000066"/>
          <w:sz w:val="32"/>
          <w:szCs w:val="32"/>
        </w:rPr>
      </w:pPr>
      <w:proofErr w:type="gramStart"/>
      <w:r w:rsidRPr="00964AA5">
        <w:rPr>
          <w:rFonts w:ascii="Times New Roman" w:hAnsi="Times New Roman" w:cs="Times New Roman"/>
          <w:b/>
          <w:color w:val="000066"/>
          <w:sz w:val="32"/>
          <w:szCs w:val="32"/>
        </w:rPr>
        <w:t>– Для поднятия общего жизненного тонуса, улучшение самочувствия, активности, настроения – «Шестая симфония», Чайковского, 3 часть, «Увертюра Эдмонд» Бетховена.</w:t>
      </w:r>
      <w:r w:rsidRPr="00964AA5">
        <w:rPr>
          <w:rFonts w:ascii="Times New Roman" w:hAnsi="Times New Roman" w:cs="Times New Roman"/>
          <w:b/>
          <w:color w:val="000066"/>
          <w:sz w:val="32"/>
          <w:szCs w:val="32"/>
        </w:rPr>
        <w:br/>
      </w:r>
      <w:proofErr w:type="gramEnd"/>
    </w:p>
    <w:p w:rsidR="00964AA5" w:rsidRDefault="00F331BC" w:rsidP="002F0216">
      <w:pPr>
        <w:ind w:left="-1134" w:right="-426"/>
        <w:rPr>
          <w:rFonts w:ascii="Times New Roman" w:hAnsi="Times New Roman" w:cs="Times New Roman"/>
          <w:b/>
          <w:color w:val="000066"/>
          <w:sz w:val="32"/>
          <w:szCs w:val="32"/>
        </w:rPr>
      </w:pPr>
      <w:r w:rsidRPr="00964AA5">
        <w:rPr>
          <w:rFonts w:ascii="Times New Roman" w:hAnsi="Times New Roman" w:cs="Times New Roman"/>
          <w:b/>
          <w:color w:val="000066"/>
          <w:sz w:val="32"/>
          <w:szCs w:val="32"/>
        </w:rPr>
        <w:t>– Для уменьшения злобности, зависти к успехам других людей – «Итальянский концерт» Баха, «Симфония» Гайдна. </w:t>
      </w:r>
      <w:r w:rsidRPr="00964AA5">
        <w:rPr>
          <w:rFonts w:ascii="Times New Roman" w:hAnsi="Times New Roman" w:cs="Times New Roman"/>
          <w:b/>
          <w:color w:val="000066"/>
          <w:sz w:val="32"/>
          <w:szCs w:val="32"/>
        </w:rPr>
        <w:br/>
      </w:r>
    </w:p>
    <w:p w:rsidR="00964AA5" w:rsidRDefault="00964AA5" w:rsidP="002F0216">
      <w:pPr>
        <w:ind w:left="-1134" w:right="-426"/>
        <w:rPr>
          <w:rFonts w:ascii="Times New Roman" w:hAnsi="Times New Roman" w:cs="Times New Roman"/>
          <w:b/>
          <w:color w:val="000066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66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752" behindDoc="1" locked="0" layoutInCell="1" allowOverlap="1" wp14:anchorId="6463A5A6" wp14:editId="5DD6BB1A">
            <wp:simplePos x="0" y="0"/>
            <wp:positionH relativeFrom="column">
              <wp:posOffset>-767927</wp:posOffset>
            </wp:positionH>
            <wp:positionV relativeFrom="paragraph">
              <wp:posOffset>50800</wp:posOffset>
            </wp:positionV>
            <wp:extent cx="7416800" cy="10600267"/>
            <wp:effectExtent l="76200" t="76200" r="0" b="0"/>
            <wp:wrapNone/>
            <wp:docPr id="1" name="Рисунок 1" descr="1618446432_38-phonoteka_org-p-fon-muzikalnii-detskii-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18446432_38-phonoteka_org-p-fon-muzikalnii-detskii-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799" cy="10600266"/>
                    </a:xfrm>
                    <a:prstGeom prst="rect">
                      <a:avLst/>
                    </a:prstGeom>
                    <a:noFill/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1BC" w:rsidRPr="00964AA5">
        <w:rPr>
          <w:rFonts w:ascii="Times New Roman" w:hAnsi="Times New Roman" w:cs="Times New Roman"/>
          <w:b/>
          <w:color w:val="000066"/>
          <w:sz w:val="32"/>
          <w:szCs w:val="32"/>
        </w:rPr>
        <w:t>– Для повышения концентрации внимания, сосредоточенности – «Времена года» Чайковского, «Лунный свет» Дебюсси, «Симфония № 5» Мендельсона.</w:t>
      </w:r>
      <w:r w:rsidR="00F331BC" w:rsidRPr="00964AA5">
        <w:rPr>
          <w:rFonts w:ascii="Times New Roman" w:hAnsi="Times New Roman" w:cs="Times New Roman"/>
          <w:b/>
          <w:color w:val="000066"/>
          <w:sz w:val="32"/>
          <w:szCs w:val="32"/>
        </w:rPr>
        <w:br/>
      </w:r>
    </w:p>
    <w:p w:rsidR="00964AA5" w:rsidRDefault="00F331BC" w:rsidP="002F0216">
      <w:pPr>
        <w:ind w:left="-1134" w:right="-426"/>
        <w:rPr>
          <w:rFonts w:ascii="Times New Roman" w:hAnsi="Times New Roman" w:cs="Times New Roman"/>
          <w:b/>
          <w:color w:val="000066"/>
          <w:sz w:val="32"/>
          <w:szCs w:val="32"/>
        </w:rPr>
      </w:pPr>
      <w:proofErr w:type="gramStart"/>
      <w:r w:rsidRPr="00964AA5">
        <w:rPr>
          <w:rFonts w:ascii="Times New Roman" w:hAnsi="Times New Roman" w:cs="Times New Roman"/>
          <w:b/>
          <w:color w:val="000066"/>
          <w:sz w:val="32"/>
          <w:szCs w:val="32"/>
        </w:rPr>
        <w:t>- Для уменьшения синдрома угнетения, повышения аппетита, ритмичного дыхания - Моцарт, Шуберт, Гайдн, вальсы из балетов Чайковского, «На тройке» из его же «Времен года», «Весна» из «Времен года» Вивальди, а также маршевые мелодии. </w:t>
      </w:r>
      <w:r w:rsidRPr="00964AA5">
        <w:rPr>
          <w:rFonts w:ascii="Times New Roman" w:hAnsi="Times New Roman" w:cs="Times New Roman"/>
          <w:b/>
          <w:color w:val="000066"/>
          <w:sz w:val="32"/>
          <w:szCs w:val="32"/>
        </w:rPr>
        <w:br/>
        <w:t xml:space="preserve">  </w:t>
      </w:r>
      <w:proofErr w:type="gramEnd"/>
    </w:p>
    <w:p w:rsidR="00964AA5" w:rsidRDefault="00F331BC" w:rsidP="002F0216">
      <w:pPr>
        <w:ind w:left="-1134" w:right="-426"/>
        <w:rPr>
          <w:rFonts w:ascii="Times New Roman" w:hAnsi="Times New Roman" w:cs="Times New Roman"/>
          <w:b/>
          <w:color w:val="000066"/>
          <w:sz w:val="32"/>
          <w:szCs w:val="32"/>
        </w:rPr>
      </w:pPr>
      <w:r w:rsidRPr="00964AA5">
        <w:rPr>
          <w:rFonts w:ascii="Times New Roman" w:hAnsi="Times New Roman" w:cs="Times New Roman"/>
          <w:b/>
          <w:color w:val="000066"/>
          <w:sz w:val="32"/>
          <w:szCs w:val="32"/>
        </w:rPr>
        <w:t xml:space="preserve"> Сейчас у родителей большой выбор — они могут покупать аудиокассеты и CD-диски с классической музыкой в традиционном исполнении. Или кассеты с классикой, аранжированной специально для малышей. Там в ансамбль инструментов введены колокольчики. Кому-то такая аранжировка нравится, кому-то — нет. Вы должны сами увидеть, как реагирует на нее ваш младенец. </w:t>
      </w:r>
      <w:r w:rsidRPr="00964AA5">
        <w:rPr>
          <w:rFonts w:ascii="Times New Roman" w:hAnsi="Times New Roman" w:cs="Times New Roman"/>
          <w:b/>
          <w:color w:val="000066"/>
          <w:sz w:val="32"/>
          <w:szCs w:val="32"/>
        </w:rPr>
        <w:br/>
        <w:t xml:space="preserve">  </w:t>
      </w:r>
    </w:p>
    <w:p w:rsidR="00964AA5" w:rsidRDefault="00F331BC" w:rsidP="002F0216">
      <w:pPr>
        <w:ind w:left="-1134" w:right="-426"/>
        <w:rPr>
          <w:rFonts w:ascii="Times New Roman" w:hAnsi="Times New Roman" w:cs="Times New Roman"/>
          <w:b/>
          <w:color w:val="000066"/>
          <w:sz w:val="32"/>
          <w:szCs w:val="32"/>
        </w:rPr>
      </w:pPr>
      <w:r w:rsidRPr="00964AA5">
        <w:rPr>
          <w:rFonts w:ascii="Times New Roman" w:hAnsi="Times New Roman" w:cs="Times New Roman"/>
          <w:b/>
          <w:color w:val="000066"/>
          <w:sz w:val="32"/>
          <w:szCs w:val="32"/>
        </w:rPr>
        <w:t xml:space="preserve"> А еще продаются записи классической музыки на фоне звуков природы — шума ручья, прибоя, звуков леса… Аудиокассеты так и называются: «Малыш в лесу», «Малыш у моря», «Малыш у реки»… Тоже приятное лекарство. </w:t>
      </w:r>
      <w:r w:rsidRPr="00964AA5">
        <w:rPr>
          <w:rFonts w:ascii="Times New Roman" w:hAnsi="Times New Roman" w:cs="Times New Roman"/>
          <w:b/>
          <w:color w:val="000066"/>
          <w:sz w:val="32"/>
          <w:szCs w:val="32"/>
        </w:rPr>
        <w:br/>
      </w:r>
    </w:p>
    <w:p w:rsidR="00F331BC" w:rsidRPr="00964AA5" w:rsidRDefault="00F331BC" w:rsidP="002F0216">
      <w:pPr>
        <w:ind w:left="-1134" w:right="-426"/>
        <w:rPr>
          <w:rFonts w:ascii="Times New Roman" w:hAnsi="Times New Roman" w:cs="Times New Roman"/>
          <w:b/>
          <w:color w:val="000066"/>
          <w:sz w:val="32"/>
          <w:szCs w:val="32"/>
        </w:rPr>
      </w:pPr>
      <w:r w:rsidRPr="00964AA5">
        <w:rPr>
          <w:rFonts w:ascii="Times New Roman" w:hAnsi="Times New Roman" w:cs="Times New Roman"/>
          <w:b/>
          <w:color w:val="000066"/>
          <w:sz w:val="32"/>
          <w:szCs w:val="32"/>
        </w:rPr>
        <w:t>Слушайте музыку вместе с малышом и расслабляйтесь, ведь и мамам беспокойных младенцев просто необходим хороший отдых, на клеточном уровне.</w:t>
      </w:r>
    </w:p>
    <w:sectPr w:rsidR="00F331BC" w:rsidRPr="00964AA5" w:rsidSect="00C72903"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0E"/>
    <w:rsid w:val="002F0216"/>
    <w:rsid w:val="0060725D"/>
    <w:rsid w:val="00964AA5"/>
    <w:rsid w:val="00A3600E"/>
    <w:rsid w:val="00C72903"/>
    <w:rsid w:val="00F3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0269A-AA19-45EB-A1CA-4BC361D9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2021-11-23T09:09:00Z</dcterms:created>
  <dcterms:modified xsi:type="dcterms:W3CDTF">2022-02-20T19:06:00Z</dcterms:modified>
</cp:coreProperties>
</file>